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EA" w:rsidRDefault="002857EA" w:rsidP="00C150B2">
      <w:pPr>
        <w:ind w:firstLineChars="500" w:firstLine="1405"/>
        <w:rPr>
          <w:b/>
          <w:sz w:val="28"/>
          <w:szCs w:val="28"/>
        </w:rPr>
      </w:pPr>
    </w:p>
    <w:p w:rsidR="00AC7C30" w:rsidRPr="00C150B2" w:rsidRDefault="00AC7C30" w:rsidP="00AC7C30">
      <w:pPr>
        <w:ind w:firstLineChars="500" w:firstLine="14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财务管理专业《会计学原理》</w:t>
      </w:r>
      <w:r w:rsidR="00606483" w:rsidRPr="00C150B2">
        <w:rPr>
          <w:rFonts w:hint="eastAsia"/>
          <w:b/>
          <w:sz w:val="28"/>
          <w:szCs w:val="28"/>
        </w:rPr>
        <w:t>考试大纲</w:t>
      </w:r>
    </w:p>
    <w:p w:rsidR="00606483" w:rsidRPr="003565FE" w:rsidRDefault="00606483" w:rsidP="003565FE">
      <w:pPr>
        <w:pStyle w:val="Style1"/>
        <w:spacing w:line="276" w:lineRule="auto"/>
        <w:ind w:firstLine="482"/>
        <w:rPr>
          <w:rFonts w:asciiTheme="minorEastAsia" w:eastAsiaTheme="minorEastAsia" w:hAnsiTheme="minorEastAsia"/>
        </w:rPr>
      </w:pPr>
      <w:r w:rsidRPr="003565FE">
        <w:rPr>
          <w:rFonts w:asciiTheme="minorEastAsia" w:eastAsiaTheme="minorEastAsia" w:hAnsiTheme="minorEastAsia"/>
          <w:b/>
        </w:rPr>
        <w:t>课程性质</w:t>
      </w:r>
      <w:r w:rsidRPr="003565FE">
        <w:rPr>
          <w:rFonts w:asciiTheme="minorEastAsia" w:eastAsiaTheme="minorEastAsia" w:hAnsiTheme="minorEastAsia" w:hint="eastAsia"/>
          <w:b/>
        </w:rPr>
        <w:t>：</w:t>
      </w:r>
      <w:r w:rsidRPr="003565FE">
        <w:rPr>
          <w:rFonts w:asciiTheme="minorEastAsia" w:eastAsiaTheme="minorEastAsia" w:hAnsiTheme="minorEastAsia" w:hint="eastAsia"/>
          <w:sz w:val="21"/>
          <w:szCs w:val="21"/>
        </w:rPr>
        <w:t>《会计学原理》是财务管理专业基础</w:t>
      </w:r>
      <w:r w:rsidR="003565FE" w:rsidRPr="003565FE">
        <w:rPr>
          <w:rFonts w:asciiTheme="minorEastAsia" w:eastAsiaTheme="minorEastAsia" w:hAnsiTheme="minorEastAsia" w:hint="eastAsia"/>
          <w:sz w:val="21"/>
          <w:szCs w:val="21"/>
        </w:rPr>
        <w:t>必修</w:t>
      </w:r>
      <w:r w:rsidRPr="003565FE">
        <w:rPr>
          <w:rFonts w:asciiTheme="minorEastAsia" w:eastAsiaTheme="minorEastAsia" w:hAnsiTheme="minorEastAsia" w:hint="eastAsia"/>
          <w:sz w:val="21"/>
          <w:szCs w:val="21"/>
        </w:rPr>
        <w:t>课。</w:t>
      </w:r>
      <w:r w:rsidR="003565FE">
        <w:rPr>
          <w:rFonts w:asciiTheme="minorEastAsia" w:eastAsiaTheme="minorEastAsia" w:hAnsiTheme="minorEastAsia" w:hint="eastAsia"/>
          <w:sz w:val="21"/>
          <w:szCs w:val="21"/>
        </w:rPr>
        <w:t>该课程是会计学的入门课程，通过本课程的学习，应</w:t>
      </w:r>
      <w:r w:rsidR="00295641" w:rsidRPr="003565FE">
        <w:rPr>
          <w:rFonts w:asciiTheme="minorEastAsia" w:eastAsiaTheme="minorEastAsia" w:hAnsiTheme="minorEastAsia" w:hint="eastAsia"/>
          <w:sz w:val="21"/>
          <w:szCs w:val="21"/>
        </w:rPr>
        <w:t>掌握会计核算的基本理论和方法，了解财务管理活动分析的数据来源。</w:t>
      </w:r>
    </w:p>
    <w:p w:rsidR="00606483" w:rsidRDefault="00606483" w:rsidP="003565FE">
      <w:pPr>
        <w:spacing w:line="276" w:lineRule="auto"/>
        <w:ind w:firstLineChars="200" w:firstLine="482"/>
        <w:rPr>
          <w:rFonts w:asciiTheme="minorEastAsia" w:hAnsiTheme="minorEastAsia" w:cs="Times New Roman" w:hint="eastAsia"/>
          <w:szCs w:val="21"/>
        </w:rPr>
      </w:pPr>
      <w:r w:rsidRPr="003565FE">
        <w:rPr>
          <w:rFonts w:asciiTheme="minorEastAsia" w:hAnsiTheme="minorEastAsia" w:cs="Times New Roman" w:hint="eastAsia"/>
          <w:b/>
          <w:sz w:val="24"/>
        </w:rPr>
        <w:t>考核方式：</w:t>
      </w:r>
      <w:r w:rsidRPr="003565FE">
        <w:rPr>
          <w:rFonts w:asciiTheme="minorEastAsia" w:hAnsiTheme="minorEastAsia" w:cs="Times New Roman" w:hint="eastAsia"/>
          <w:szCs w:val="21"/>
        </w:rPr>
        <w:t>闭卷考试</w:t>
      </w:r>
    </w:p>
    <w:p w:rsidR="00AC7C30" w:rsidRPr="003565FE" w:rsidRDefault="00AC7C30" w:rsidP="00AC7C30">
      <w:pPr>
        <w:pStyle w:val="a3"/>
        <w:spacing w:line="276" w:lineRule="auto"/>
        <w:ind w:firstLineChars="0" w:firstLine="480"/>
        <w:outlineLvl w:val="0"/>
        <w:rPr>
          <w:rFonts w:asciiTheme="minorEastAsia" w:hAnsiTheme="minorEastAsia" w:cs="Times New Roman"/>
          <w:sz w:val="24"/>
        </w:rPr>
      </w:pPr>
      <w:r w:rsidRPr="003565FE">
        <w:rPr>
          <w:rFonts w:asciiTheme="minorEastAsia" w:hAnsiTheme="minorEastAsia" w:cs="Times New Roman" w:hint="eastAsia"/>
          <w:b/>
          <w:sz w:val="24"/>
        </w:rPr>
        <w:t>题型结构：</w:t>
      </w:r>
      <w:r w:rsidRPr="003565FE">
        <w:rPr>
          <w:rFonts w:asciiTheme="minorEastAsia" w:hAnsiTheme="minorEastAsia" w:cs="Times New Roman" w:hint="eastAsia"/>
          <w:szCs w:val="21"/>
        </w:rPr>
        <w:t>单项选择题、多项选择题、判断题、论述题、会计实务题。</w:t>
      </w:r>
    </w:p>
    <w:p w:rsidR="00AC7C30" w:rsidRPr="003565FE" w:rsidRDefault="00AC7C30" w:rsidP="00AC7C30">
      <w:pPr>
        <w:pStyle w:val="a3"/>
        <w:spacing w:line="276" w:lineRule="auto"/>
        <w:ind w:firstLineChars="0" w:firstLine="480"/>
        <w:outlineLvl w:val="0"/>
        <w:rPr>
          <w:rFonts w:asciiTheme="minorEastAsia" w:hAnsiTheme="minorEastAsia" w:cs="Times New Roman"/>
          <w:b/>
          <w:sz w:val="24"/>
        </w:rPr>
      </w:pPr>
      <w:r w:rsidRPr="003565FE">
        <w:rPr>
          <w:rFonts w:asciiTheme="minorEastAsia" w:hAnsiTheme="minorEastAsia" w:cs="Times New Roman" w:hint="eastAsia"/>
          <w:b/>
          <w:sz w:val="24"/>
        </w:rPr>
        <w:t>参考书目：</w:t>
      </w:r>
    </w:p>
    <w:p w:rsidR="00AC7C30" w:rsidRPr="003565FE" w:rsidRDefault="00AC7C30" w:rsidP="00AC7C30">
      <w:pPr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565FE">
        <w:rPr>
          <w:rFonts w:asciiTheme="minorEastAsia" w:hAnsiTheme="minorEastAsia" w:cs="Times New Roman" w:hint="eastAsia"/>
          <w:szCs w:val="21"/>
        </w:rPr>
        <w:t>《基础会计》，张凤鸣、唐淑文编著，立信会计出版社，2017年第1版</w:t>
      </w:r>
    </w:p>
    <w:p w:rsidR="00AC7C30" w:rsidRPr="00AC7C30" w:rsidRDefault="00AC7C30" w:rsidP="00AC7C30">
      <w:pPr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p w:rsidR="00295641" w:rsidRPr="003565FE" w:rsidRDefault="00606483" w:rsidP="003565FE">
      <w:pPr>
        <w:spacing w:line="276" w:lineRule="auto"/>
        <w:ind w:firstLineChars="200" w:firstLine="482"/>
        <w:rPr>
          <w:rFonts w:asciiTheme="minorEastAsia" w:hAnsiTheme="minorEastAsia" w:cs="Times New Roman"/>
          <w:b/>
          <w:sz w:val="24"/>
        </w:rPr>
      </w:pPr>
      <w:r w:rsidRPr="003565FE">
        <w:rPr>
          <w:rFonts w:asciiTheme="minorEastAsia" w:hAnsiTheme="minorEastAsia" w:cs="Times New Roman" w:hint="eastAsia"/>
          <w:b/>
          <w:sz w:val="24"/>
        </w:rPr>
        <w:t>考核内容：</w:t>
      </w:r>
      <w:r w:rsidR="00295641" w:rsidRPr="003565FE">
        <w:rPr>
          <w:rFonts w:asciiTheme="minorEastAsia" w:hAnsiTheme="minorEastAsia" w:cs="Times New Roman" w:hint="eastAsia"/>
          <w:b/>
          <w:sz w:val="24"/>
        </w:rPr>
        <w:t xml:space="preserve">             </w:t>
      </w:r>
    </w:p>
    <w:p w:rsidR="00606483" w:rsidRPr="003565FE" w:rsidRDefault="003565FE" w:rsidP="003565FE">
      <w:pPr>
        <w:spacing w:line="276" w:lineRule="auto"/>
        <w:ind w:firstLineChars="1000" w:firstLine="2409"/>
        <w:rPr>
          <w:rFonts w:asciiTheme="minorEastAsia" w:hAnsiTheme="minorEastAsia" w:cs="Times New Roman"/>
          <w:b/>
          <w:sz w:val="24"/>
        </w:rPr>
      </w:pPr>
      <w:r w:rsidRPr="003565FE">
        <w:rPr>
          <w:rFonts w:asciiTheme="minorEastAsia" w:hAnsiTheme="minorEastAsia" w:cs="Times New Roman" w:hint="eastAsia"/>
          <w:b/>
          <w:sz w:val="24"/>
        </w:rPr>
        <w:t>第一章</w:t>
      </w:r>
      <w:r w:rsidR="00295641" w:rsidRPr="003565FE">
        <w:rPr>
          <w:rFonts w:asciiTheme="minorEastAsia" w:hAnsiTheme="minorEastAsia" w:cs="Times New Roman" w:hint="eastAsia"/>
          <w:b/>
          <w:sz w:val="24"/>
        </w:rPr>
        <w:t>总论</w:t>
      </w:r>
    </w:p>
    <w:p w:rsidR="00295641" w:rsidRPr="003565FE" w:rsidRDefault="00295641" w:rsidP="001D62D7">
      <w:pPr>
        <w:spacing w:line="276" w:lineRule="auto"/>
        <w:ind w:firstLineChars="177" w:firstLine="425"/>
        <w:rPr>
          <w:rFonts w:asciiTheme="minorEastAsia" w:hAnsiTheme="minorEastAsia" w:cs="Times New Roman"/>
          <w:szCs w:val="21"/>
        </w:rPr>
      </w:pPr>
      <w:r w:rsidRPr="003565FE">
        <w:rPr>
          <w:rFonts w:asciiTheme="minorEastAsia" w:hAnsiTheme="minorEastAsia" w:cs="Times New Roman" w:hint="eastAsia"/>
          <w:sz w:val="24"/>
        </w:rPr>
        <w:t xml:space="preserve">  </w:t>
      </w:r>
      <w:r w:rsidRPr="003565FE">
        <w:rPr>
          <w:rFonts w:asciiTheme="minorEastAsia" w:hAnsiTheme="minorEastAsia" w:cs="Times New Roman" w:hint="eastAsia"/>
          <w:szCs w:val="21"/>
        </w:rPr>
        <w:t xml:space="preserve"> 会计的职能、会计的规范；会计的基本假设；衡量会计信息质量的一般原则；确认和计量的一般原则；会计对象的内容；会计要素；会计等式</w:t>
      </w:r>
      <w:r w:rsidR="00066A52" w:rsidRPr="003565FE">
        <w:rPr>
          <w:rFonts w:asciiTheme="minorEastAsia" w:hAnsiTheme="minorEastAsia" w:cs="Times New Roman" w:hint="eastAsia"/>
          <w:szCs w:val="21"/>
        </w:rPr>
        <w:t>。</w:t>
      </w:r>
    </w:p>
    <w:p w:rsidR="00066A52" w:rsidRPr="003565FE" w:rsidRDefault="00066A52" w:rsidP="003565FE">
      <w:pPr>
        <w:spacing w:line="276" w:lineRule="auto"/>
        <w:rPr>
          <w:rFonts w:asciiTheme="minorEastAsia" w:hAnsiTheme="minorEastAsia" w:cs="Times New Roman"/>
          <w:b/>
          <w:sz w:val="24"/>
        </w:rPr>
      </w:pPr>
      <w:r w:rsidRPr="003565FE">
        <w:rPr>
          <w:rFonts w:asciiTheme="minorEastAsia" w:hAnsiTheme="minorEastAsia" w:cs="Times New Roman" w:hint="eastAsia"/>
          <w:sz w:val="24"/>
        </w:rPr>
        <w:t xml:space="preserve">  </w:t>
      </w:r>
      <w:r w:rsidR="003565FE" w:rsidRPr="003565FE">
        <w:rPr>
          <w:rFonts w:asciiTheme="minorEastAsia" w:hAnsiTheme="minorEastAsia" w:cs="Times New Roman" w:hint="eastAsia"/>
          <w:sz w:val="24"/>
        </w:rPr>
        <w:t xml:space="preserve">                  </w:t>
      </w:r>
      <w:r w:rsidRPr="003565FE">
        <w:rPr>
          <w:rFonts w:asciiTheme="minorEastAsia" w:hAnsiTheme="minorEastAsia" w:cs="Times New Roman" w:hint="eastAsia"/>
          <w:b/>
          <w:sz w:val="24"/>
        </w:rPr>
        <w:t xml:space="preserve">第二章 </w:t>
      </w:r>
      <w:r w:rsidR="00295641" w:rsidRPr="003565FE">
        <w:rPr>
          <w:rFonts w:asciiTheme="minorEastAsia" w:hAnsiTheme="minorEastAsia" w:cs="Times New Roman" w:hint="eastAsia"/>
          <w:b/>
          <w:sz w:val="24"/>
        </w:rPr>
        <w:t>会计科目、账户、复式记账法</w:t>
      </w:r>
    </w:p>
    <w:p w:rsidR="00066A52" w:rsidRPr="003565FE" w:rsidRDefault="00295641" w:rsidP="001D62D7">
      <w:pPr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565FE">
        <w:rPr>
          <w:rFonts w:asciiTheme="minorEastAsia" w:hAnsiTheme="minorEastAsia" w:cs="Times New Roman" w:hint="eastAsia"/>
          <w:szCs w:val="21"/>
        </w:rPr>
        <w:t>会计科目的概念、分类；会计科目的名称；会计账户的概念、基本结构和内容；总分类账和明细分类账的登记方法；复式记账法的原理、方法；借贷记账法的含义、理论依据、</w:t>
      </w:r>
      <w:r w:rsidR="00066A52" w:rsidRPr="003565FE">
        <w:rPr>
          <w:rFonts w:asciiTheme="minorEastAsia" w:hAnsiTheme="minorEastAsia" w:cs="Times New Roman" w:hint="eastAsia"/>
          <w:szCs w:val="21"/>
        </w:rPr>
        <w:t>账户结构、记账规则、账户的对应关系和会计分录的编制。</w:t>
      </w:r>
    </w:p>
    <w:p w:rsidR="00066A52" w:rsidRPr="003565FE" w:rsidRDefault="003565FE" w:rsidP="003565FE">
      <w:pPr>
        <w:spacing w:line="276" w:lineRule="auto"/>
        <w:ind w:firstLineChars="200" w:firstLine="480"/>
        <w:rPr>
          <w:rFonts w:asciiTheme="minorEastAsia" w:hAnsiTheme="minorEastAsia" w:cs="Times New Roman"/>
          <w:b/>
          <w:sz w:val="24"/>
        </w:rPr>
      </w:pPr>
      <w:r w:rsidRPr="003565FE">
        <w:rPr>
          <w:rFonts w:asciiTheme="minorEastAsia" w:hAnsiTheme="minorEastAsia" w:cs="Times New Roman" w:hint="eastAsia"/>
          <w:sz w:val="24"/>
        </w:rPr>
        <w:t xml:space="preserve">                </w:t>
      </w:r>
      <w:r w:rsidR="00066A52" w:rsidRPr="003565FE">
        <w:rPr>
          <w:rFonts w:asciiTheme="minorEastAsia" w:hAnsiTheme="minorEastAsia" w:cs="Times New Roman" w:hint="eastAsia"/>
          <w:b/>
          <w:sz w:val="24"/>
        </w:rPr>
        <w:t xml:space="preserve">第三章 </w:t>
      </w:r>
      <w:r w:rsidR="00C2060C" w:rsidRPr="003565FE">
        <w:rPr>
          <w:rFonts w:asciiTheme="minorEastAsia" w:hAnsiTheme="minorEastAsia" w:cs="Times New Roman" w:hint="eastAsia"/>
          <w:b/>
          <w:sz w:val="24"/>
        </w:rPr>
        <w:t>借贷记账法的运用</w:t>
      </w:r>
    </w:p>
    <w:p w:rsidR="00C2060C" w:rsidRPr="003565FE" w:rsidRDefault="00C2060C" w:rsidP="003565FE">
      <w:pPr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565FE">
        <w:rPr>
          <w:rFonts w:asciiTheme="minorEastAsia" w:hAnsiTheme="minorEastAsia" w:cs="Times New Roman" w:hint="eastAsia"/>
          <w:szCs w:val="21"/>
        </w:rPr>
        <w:t>资金筹集业务的核算；采购业务的核算；生产过程业务的核算；销售过程和利润分配的核算。</w:t>
      </w:r>
    </w:p>
    <w:p w:rsidR="00C2060C" w:rsidRPr="003565FE" w:rsidRDefault="003565FE" w:rsidP="003565FE">
      <w:pPr>
        <w:spacing w:line="276" w:lineRule="auto"/>
        <w:ind w:firstLineChars="200" w:firstLine="480"/>
        <w:rPr>
          <w:rFonts w:asciiTheme="minorEastAsia" w:hAnsiTheme="minorEastAsia" w:cs="Times New Roman"/>
          <w:b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                </w:t>
      </w:r>
      <w:r w:rsidR="00C2060C" w:rsidRPr="003565FE">
        <w:rPr>
          <w:rFonts w:asciiTheme="minorEastAsia" w:hAnsiTheme="minorEastAsia" w:cs="Times New Roman" w:hint="eastAsia"/>
          <w:b/>
          <w:sz w:val="24"/>
        </w:rPr>
        <w:t>第四章 会计凭证</w:t>
      </w:r>
    </w:p>
    <w:p w:rsidR="00C2060C" w:rsidRPr="003565FE" w:rsidRDefault="00C2060C" w:rsidP="001D62D7">
      <w:pPr>
        <w:pStyle w:val="a3"/>
        <w:spacing w:line="276" w:lineRule="auto"/>
        <w:outlineLvl w:val="0"/>
        <w:rPr>
          <w:rFonts w:asciiTheme="minorEastAsia" w:hAnsiTheme="minorEastAsia" w:cs="Times New Roman"/>
          <w:szCs w:val="21"/>
        </w:rPr>
      </w:pPr>
      <w:r w:rsidRPr="003565FE">
        <w:rPr>
          <w:rFonts w:asciiTheme="minorEastAsia" w:hAnsiTheme="minorEastAsia" w:cs="Times New Roman" w:hint="eastAsia"/>
          <w:szCs w:val="21"/>
        </w:rPr>
        <w:t>会计凭证的概念</w:t>
      </w:r>
      <w:r w:rsidR="003565FE">
        <w:rPr>
          <w:rFonts w:asciiTheme="minorEastAsia" w:hAnsiTheme="minorEastAsia" w:cs="Times New Roman" w:hint="eastAsia"/>
          <w:szCs w:val="21"/>
        </w:rPr>
        <w:t>；</w:t>
      </w:r>
      <w:r w:rsidRPr="003565FE">
        <w:rPr>
          <w:rFonts w:asciiTheme="minorEastAsia" w:hAnsiTheme="minorEastAsia" w:cs="Times New Roman" w:hint="eastAsia"/>
          <w:szCs w:val="21"/>
        </w:rPr>
        <w:t>原始凭证概念、分类、内容</w:t>
      </w:r>
      <w:r w:rsidR="003565FE">
        <w:rPr>
          <w:rFonts w:asciiTheme="minorEastAsia" w:hAnsiTheme="minorEastAsia" w:cs="Times New Roman" w:hint="eastAsia"/>
          <w:szCs w:val="21"/>
        </w:rPr>
        <w:t>、</w:t>
      </w:r>
      <w:r w:rsidRPr="003565FE">
        <w:rPr>
          <w:rFonts w:asciiTheme="minorEastAsia" w:hAnsiTheme="minorEastAsia" w:cs="Times New Roman" w:hint="eastAsia"/>
          <w:szCs w:val="21"/>
        </w:rPr>
        <w:t>填制</w:t>
      </w:r>
      <w:r w:rsidR="00B830BA" w:rsidRPr="003565FE">
        <w:rPr>
          <w:rFonts w:asciiTheme="minorEastAsia" w:hAnsiTheme="minorEastAsia" w:cs="Times New Roman" w:hint="eastAsia"/>
          <w:szCs w:val="21"/>
        </w:rPr>
        <w:t>和审核</w:t>
      </w:r>
      <w:r w:rsidRPr="003565FE">
        <w:rPr>
          <w:rFonts w:asciiTheme="minorEastAsia" w:hAnsiTheme="minorEastAsia" w:cs="Times New Roman" w:hint="eastAsia"/>
          <w:szCs w:val="21"/>
        </w:rPr>
        <w:t>方法；记账凭证的概念、分类、内容</w:t>
      </w:r>
      <w:r w:rsidR="003565FE">
        <w:rPr>
          <w:rFonts w:asciiTheme="minorEastAsia" w:hAnsiTheme="minorEastAsia" w:cs="Times New Roman" w:hint="eastAsia"/>
          <w:szCs w:val="21"/>
        </w:rPr>
        <w:t>、填制</w:t>
      </w:r>
      <w:r w:rsidRPr="003565FE">
        <w:rPr>
          <w:rFonts w:asciiTheme="minorEastAsia" w:hAnsiTheme="minorEastAsia" w:cs="Times New Roman" w:hint="eastAsia"/>
          <w:szCs w:val="21"/>
        </w:rPr>
        <w:t>和审核方法</w:t>
      </w:r>
      <w:r w:rsidR="00B830BA" w:rsidRPr="003565FE">
        <w:rPr>
          <w:rFonts w:asciiTheme="minorEastAsia" w:hAnsiTheme="minorEastAsia" w:cs="Times New Roman" w:hint="eastAsia"/>
          <w:szCs w:val="21"/>
        </w:rPr>
        <w:t>；会计凭证的传递、保管要求。</w:t>
      </w:r>
    </w:p>
    <w:p w:rsidR="00B830BA" w:rsidRPr="003565FE" w:rsidRDefault="003565FE" w:rsidP="003565FE">
      <w:pPr>
        <w:pStyle w:val="a3"/>
        <w:spacing w:line="276" w:lineRule="auto"/>
        <w:ind w:firstLineChars="0" w:firstLine="480"/>
        <w:outlineLvl w:val="0"/>
        <w:rPr>
          <w:rFonts w:asciiTheme="minorEastAsia" w:hAnsiTheme="minorEastAsia" w:cs="Times New Roman"/>
          <w:b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                </w:t>
      </w:r>
      <w:r w:rsidR="00B830BA" w:rsidRPr="003565FE">
        <w:rPr>
          <w:rFonts w:asciiTheme="minorEastAsia" w:hAnsiTheme="minorEastAsia" w:cs="Times New Roman" w:hint="eastAsia"/>
          <w:b/>
          <w:sz w:val="24"/>
        </w:rPr>
        <w:t>第五章 会计账簿</w:t>
      </w:r>
    </w:p>
    <w:p w:rsidR="00B830BA" w:rsidRPr="003565FE" w:rsidRDefault="00B830BA" w:rsidP="003565FE">
      <w:pPr>
        <w:pStyle w:val="a3"/>
        <w:spacing w:line="276" w:lineRule="auto"/>
        <w:ind w:firstLineChars="0" w:firstLine="480"/>
        <w:outlineLvl w:val="0"/>
        <w:rPr>
          <w:rFonts w:asciiTheme="minorEastAsia" w:hAnsiTheme="minorEastAsia" w:cs="Times New Roman"/>
          <w:szCs w:val="21"/>
        </w:rPr>
      </w:pPr>
      <w:r w:rsidRPr="003565FE">
        <w:rPr>
          <w:rFonts w:asciiTheme="minorEastAsia" w:hAnsiTheme="minorEastAsia" w:cs="Times New Roman" w:hint="eastAsia"/>
          <w:szCs w:val="21"/>
        </w:rPr>
        <w:t>会计账簿的种类；日记账的设置和登记；分类账的设置和登记；账簿的启用规则；记账规则；更正错账方法；对账、结账的方法。</w:t>
      </w:r>
    </w:p>
    <w:p w:rsidR="00B830BA" w:rsidRPr="003565FE" w:rsidRDefault="003565FE" w:rsidP="003565FE">
      <w:pPr>
        <w:pStyle w:val="a3"/>
        <w:spacing w:line="276" w:lineRule="auto"/>
        <w:ind w:firstLineChars="0" w:firstLine="480"/>
        <w:outlineLvl w:val="0"/>
        <w:rPr>
          <w:rFonts w:asciiTheme="minorEastAsia" w:hAnsiTheme="minorEastAsia" w:cs="Times New Roman"/>
          <w:b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                </w:t>
      </w:r>
      <w:r w:rsidR="00B830BA" w:rsidRPr="003565FE">
        <w:rPr>
          <w:rFonts w:asciiTheme="minorEastAsia" w:hAnsiTheme="minorEastAsia" w:cs="Times New Roman" w:hint="eastAsia"/>
          <w:b/>
          <w:sz w:val="24"/>
        </w:rPr>
        <w:t>第六章 账务处理程序</w:t>
      </w:r>
    </w:p>
    <w:p w:rsidR="00B830BA" w:rsidRPr="003565FE" w:rsidRDefault="00B830BA" w:rsidP="003565FE">
      <w:pPr>
        <w:pStyle w:val="a3"/>
        <w:spacing w:line="276" w:lineRule="auto"/>
        <w:ind w:firstLineChars="0" w:firstLine="480"/>
        <w:outlineLvl w:val="0"/>
        <w:rPr>
          <w:rFonts w:asciiTheme="minorEastAsia" w:hAnsiTheme="minorEastAsia" w:cs="Times New Roman"/>
          <w:szCs w:val="21"/>
        </w:rPr>
      </w:pPr>
      <w:r w:rsidRPr="003565FE">
        <w:rPr>
          <w:rFonts w:asciiTheme="minorEastAsia" w:hAnsiTheme="minorEastAsia" w:cs="Times New Roman" w:hint="eastAsia"/>
          <w:szCs w:val="21"/>
        </w:rPr>
        <w:t>记账凭证账务处理程序的基本步骤和使用范围；汇总记账凭证账务处理程序的基本步骤和使用范围；科目汇总表账务处理程序的基本步骤和使用范围；日记总账账务处理程序的基本步骤和使用范围。</w:t>
      </w:r>
    </w:p>
    <w:p w:rsidR="00B830BA" w:rsidRPr="003565FE" w:rsidRDefault="00B830BA" w:rsidP="003565FE">
      <w:pPr>
        <w:pStyle w:val="a3"/>
        <w:spacing w:line="276" w:lineRule="auto"/>
        <w:ind w:firstLineChars="0" w:firstLine="480"/>
        <w:outlineLvl w:val="0"/>
        <w:rPr>
          <w:rFonts w:asciiTheme="minorEastAsia" w:hAnsiTheme="minorEastAsia" w:cs="Times New Roman"/>
          <w:b/>
          <w:sz w:val="24"/>
        </w:rPr>
      </w:pPr>
      <w:r w:rsidRPr="003565FE">
        <w:rPr>
          <w:rFonts w:asciiTheme="minorEastAsia" w:hAnsiTheme="minorEastAsia" w:cs="Times New Roman" w:hint="eastAsia"/>
          <w:sz w:val="24"/>
        </w:rPr>
        <w:t xml:space="preserve">          </w:t>
      </w:r>
      <w:r w:rsidR="003565FE">
        <w:rPr>
          <w:rFonts w:asciiTheme="minorEastAsia" w:hAnsiTheme="minorEastAsia" w:cs="Times New Roman" w:hint="eastAsia"/>
          <w:sz w:val="24"/>
        </w:rPr>
        <w:t xml:space="preserve">      </w:t>
      </w:r>
      <w:r w:rsidRPr="003565FE">
        <w:rPr>
          <w:rFonts w:asciiTheme="minorEastAsia" w:hAnsiTheme="minorEastAsia" w:cs="Times New Roman" w:hint="eastAsia"/>
          <w:b/>
          <w:sz w:val="24"/>
        </w:rPr>
        <w:t>第七章 财产清查</w:t>
      </w:r>
    </w:p>
    <w:p w:rsidR="00B830BA" w:rsidRPr="003565FE" w:rsidRDefault="00B830BA" w:rsidP="003565FE">
      <w:pPr>
        <w:pStyle w:val="a3"/>
        <w:spacing w:line="276" w:lineRule="auto"/>
        <w:ind w:firstLineChars="0" w:firstLine="480"/>
        <w:outlineLvl w:val="0"/>
        <w:rPr>
          <w:rFonts w:asciiTheme="minorEastAsia" w:hAnsiTheme="minorEastAsia" w:cs="Times New Roman"/>
          <w:szCs w:val="21"/>
        </w:rPr>
      </w:pPr>
      <w:r w:rsidRPr="003565FE">
        <w:rPr>
          <w:rFonts w:asciiTheme="minorEastAsia" w:hAnsiTheme="minorEastAsia" w:cs="Times New Roman" w:hint="eastAsia"/>
          <w:szCs w:val="21"/>
        </w:rPr>
        <w:t>财产清查的</w:t>
      </w:r>
      <w:r w:rsidR="00094F3E" w:rsidRPr="003565FE">
        <w:rPr>
          <w:rFonts w:asciiTheme="minorEastAsia" w:hAnsiTheme="minorEastAsia" w:cs="Times New Roman" w:hint="eastAsia"/>
          <w:szCs w:val="21"/>
        </w:rPr>
        <w:t>概念、方法；财产物资盘盈或盘亏、无法收回的应收款项、无法归还的应付款项等财产清查结果的账务处理。</w:t>
      </w:r>
    </w:p>
    <w:p w:rsidR="00094F3E" w:rsidRPr="003565FE" w:rsidRDefault="003565FE" w:rsidP="003565FE">
      <w:pPr>
        <w:pStyle w:val="a3"/>
        <w:spacing w:line="276" w:lineRule="auto"/>
        <w:ind w:firstLineChars="0" w:firstLine="480"/>
        <w:outlineLvl w:val="0"/>
        <w:rPr>
          <w:rFonts w:asciiTheme="minorEastAsia" w:hAnsiTheme="minorEastAsia" w:cs="Times New Roman"/>
          <w:b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                </w:t>
      </w:r>
      <w:r w:rsidR="00094F3E" w:rsidRPr="003565FE">
        <w:rPr>
          <w:rFonts w:asciiTheme="minorEastAsia" w:hAnsiTheme="minorEastAsia" w:cs="Times New Roman" w:hint="eastAsia"/>
          <w:b/>
          <w:sz w:val="24"/>
        </w:rPr>
        <w:t>第八章 财务报告</w:t>
      </w:r>
    </w:p>
    <w:p w:rsidR="00094F3E" w:rsidRPr="003565FE" w:rsidRDefault="00094F3E" w:rsidP="003565FE">
      <w:pPr>
        <w:pStyle w:val="a3"/>
        <w:spacing w:line="276" w:lineRule="auto"/>
        <w:ind w:firstLineChars="0" w:firstLine="480"/>
        <w:outlineLvl w:val="0"/>
        <w:rPr>
          <w:rFonts w:asciiTheme="minorEastAsia" w:hAnsiTheme="minorEastAsia" w:cs="Times New Roman"/>
          <w:szCs w:val="21"/>
        </w:rPr>
      </w:pPr>
      <w:r w:rsidRPr="003565FE">
        <w:rPr>
          <w:rFonts w:asciiTheme="minorEastAsia" w:hAnsiTheme="minorEastAsia" w:cs="Times New Roman" w:hint="eastAsia"/>
          <w:szCs w:val="21"/>
        </w:rPr>
        <w:t>财务报告的含义、作用和分类、编制要求。资产负债表的格式和内容；利润表的</w:t>
      </w:r>
      <w:r w:rsidR="002857EA">
        <w:rPr>
          <w:rFonts w:asciiTheme="minorEastAsia" w:hAnsiTheme="minorEastAsia" w:cs="Times New Roman" w:hint="eastAsia"/>
          <w:szCs w:val="21"/>
        </w:rPr>
        <w:t>结</w:t>
      </w:r>
      <w:r w:rsidRPr="003565FE">
        <w:rPr>
          <w:rFonts w:asciiTheme="minorEastAsia" w:hAnsiTheme="minorEastAsia" w:cs="Times New Roman" w:hint="eastAsia"/>
          <w:szCs w:val="21"/>
        </w:rPr>
        <w:t>构和内容；现金流量表的结构和内容。</w:t>
      </w:r>
    </w:p>
    <w:sectPr w:rsidR="00094F3E" w:rsidRPr="00356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5851"/>
    <w:multiLevelType w:val="hybridMultilevel"/>
    <w:tmpl w:val="F6302922"/>
    <w:lvl w:ilvl="0" w:tplc="BFC808B2">
      <w:start w:val="1"/>
      <w:numFmt w:val="japaneseCounting"/>
      <w:lvlText w:val="第%1章"/>
      <w:lvlJc w:val="left"/>
      <w:pPr>
        <w:ind w:left="325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55" w:hanging="420"/>
      </w:pPr>
    </w:lvl>
    <w:lvl w:ilvl="2" w:tplc="0409001B" w:tentative="1">
      <w:start w:val="1"/>
      <w:numFmt w:val="lowerRoman"/>
      <w:lvlText w:val="%3."/>
      <w:lvlJc w:val="righ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9" w:tentative="1">
      <w:start w:val="1"/>
      <w:numFmt w:val="lowerLetter"/>
      <w:lvlText w:val="%5)"/>
      <w:lvlJc w:val="left"/>
      <w:pPr>
        <w:ind w:left="4515" w:hanging="420"/>
      </w:pPr>
    </w:lvl>
    <w:lvl w:ilvl="5" w:tplc="0409001B" w:tentative="1">
      <w:start w:val="1"/>
      <w:numFmt w:val="lowerRoman"/>
      <w:lvlText w:val="%6."/>
      <w:lvlJc w:val="righ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9" w:tentative="1">
      <w:start w:val="1"/>
      <w:numFmt w:val="lowerLetter"/>
      <w:lvlText w:val="%8)"/>
      <w:lvlJc w:val="left"/>
      <w:pPr>
        <w:ind w:left="5775" w:hanging="420"/>
      </w:pPr>
    </w:lvl>
    <w:lvl w:ilvl="8" w:tplc="0409001B" w:tentative="1">
      <w:start w:val="1"/>
      <w:numFmt w:val="lowerRoman"/>
      <w:lvlText w:val="%9."/>
      <w:lvlJc w:val="right"/>
      <w:pPr>
        <w:ind w:left="61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83"/>
    <w:rsid w:val="00066A52"/>
    <w:rsid w:val="00094F3E"/>
    <w:rsid w:val="001D62D7"/>
    <w:rsid w:val="001D6BAA"/>
    <w:rsid w:val="002857EA"/>
    <w:rsid w:val="00295641"/>
    <w:rsid w:val="003565FE"/>
    <w:rsid w:val="003A567E"/>
    <w:rsid w:val="00606483"/>
    <w:rsid w:val="00AC7C30"/>
    <w:rsid w:val="00B830BA"/>
    <w:rsid w:val="00C150B2"/>
    <w:rsid w:val="00C2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qFormat/>
    <w:rsid w:val="00295641"/>
    <w:pPr>
      <w:ind w:firstLineChars="200" w:firstLine="420"/>
    </w:pPr>
    <w:rPr>
      <w:rFonts w:ascii="Calibri" w:eastAsia="宋体" w:hAnsi="Calibri" w:cs="Times New Roman"/>
      <w:sz w:val="24"/>
    </w:rPr>
  </w:style>
  <w:style w:type="paragraph" w:styleId="a3">
    <w:name w:val="List Paragraph"/>
    <w:basedOn w:val="a"/>
    <w:qFormat/>
    <w:rsid w:val="002956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qFormat/>
    <w:rsid w:val="00295641"/>
    <w:pPr>
      <w:ind w:firstLineChars="200" w:firstLine="420"/>
    </w:pPr>
    <w:rPr>
      <w:rFonts w:ascii="Calibri" w:eastAsia="宋体" w:hAnsi="Calibri" w:cs="Times New Roman"/>
      <w:sz w:val="24"/>
    </w:rPr>
  </w:style>
  <w:style w:type="paragraph" w:styleId="a3">
    <w:name w:val="List Paragraph"/>
    <w:basedOn w:val="a"/>
    <w:qFormat/>
    <w:rsid w:val="002956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acer</cp:lastModifiedBy>
  <cp:revision>4</cp:revision>
  <dcterms:created xsi:type="dcterms:W3CDTF">2020-04-12T21:56:00Z</dcterms:created>
  <dcterms:modified xsi:type="dcterms:W3CDTF">2020-04-23T05:39:00Z</dcterms:modified>
</cp:coreProperties>
</file>