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 w:asciiTheme="minorEastAsia" w:hAnsiTheme="minorEastAsia"/>
          <w:b/>
          <w:sz w:val="24"/>
        </w:rPr>
      </w:pPr>
      <w:r>
        <w:rPr>
          <w:rFonts w:hint="eastAsia" w:cs="Times New Roman" w:asciiTheme="minorEastAsia" w:hAnsiTheme="minorEastAsia"/>
          <w:b/>
          <w:kern w:val="0"/>
          <w:sz w:val="24"/>
        </w:rPr>
        <w:t>市场营销</w:t>
      </w:r>
      <w:bookmarkStart w:id="0" w:name="_GoBack"/>
      <w:bookmarkEnd w:id="0"/>
      <w:r>
        <w:rPr>
          <w:rFonts w:hint="eastAsia" w:cs="Times New Roman" w:asciiTheme="minorEastAsia" w:hAnsiTheme="minorEastAsia"/>
          <w:b/>
          <w:kern w:val="0"/>
          <w:sz w:val="24"/>
        </w:rPr>
        <w:t>考试大纲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</w:rPr>
      </w:pPr>
      <w:r>
        <w:rPr>
          <w:rFonts w:hint="eastAsia" w:cs="Times New Roman" w:asciiTheme="minorEastAsia" w:hAnsiTheme="minorEastAsia"/>
          <w:b/>
          <w:sz w:val="24"/>
        </w:rPr>
        <w:t>【考试科目】</w:t>
      </w:r>
    </w:p>
    <w:p>
      <w:pPr>
        <w:spacing w:line="360" w:lineRule="auto"/>
        <w:rPr>
          <w:rFonts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 xml:space="preserve">     市场营销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</w:rPr>
      </w:pPr>
      <w:r>
        <w:rPr>
          <w:rFonts w:hint="eastAsia" w:cs="Times New Roman" w:asciiTheme="minorEastAsia" w:hAnsiTheme="minorEastAsia"/>
          <w:b/>
          <w:sz w:val="24"/>
        </w:rPr>
        <w:t>【考试范围】</w:t>
      </w:r>
    </w:p>
    <w:p>
      <w:pPr>
        <w:spacing w:line="360" w:lineRule="auto"/>
        <w:rPr>
          <w:rFonts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b/>
          <w:sz w:val="24"/>
        </w:rPr>
        <w:t xml:space="preserve">    市场营销：</w:t>
      </w:r>
      <w:r>
        <w:rPr>
          <w:rFonts w:hint="eastAsia" w:cs="Times New Roman" w:asciiTheme="minorEastAsia" w:hAnsiTheme="minorEastAsia"/>
          <w:sz w:val="24"/>
        </w:rPr>
        <w:t>市场营销的发展历史阶段；市场营销环境；消费者行为；消费者购买决策；产业市场消费主体；</w:t>
      </w:r>
      <w:r>
        <w:rPr>
          <w:rFonts w:cs="Times New Roman" w:asciiTheme="minorEastAsia" w:hAnsiTheme="minorEastAsia"/>
          <w:sz w:val="24"/>
        </w:rPr>
        <w:t>企业营销决策</w:t>
      </w:r>
      <w:r>
        <w:rPr>
          <w:rFonts w:hint="eastAsia" w:cs="Times New Roman" w:asciiTheme="minorEastAsia" w:hAnsiTheme="minorEastAsia"/>
          <w:sz w:val="24"/>
        </w:rPr>
        <w:t>；</w:t>
      </w:r>
      <w:r>
        <w:rPr>
          <w:rFonts w:cs="Times New Roman" w:asciiTheme="minorEastAsia" w:hAnsiTheme="minorEastAsia"/>
          <w:sz w:val="24"/>
        </w:rPr>
        <w:t>企业营销信息系统</w:t>
      </w:r>
      <w:r>
        <w:rPr>
          <w:rFonts w:hint="eastAsia" w:cs="Times New Roman" w:asciiTheme="minorEastAsia" w:hAnsiTheme="minorEastAsia"/>
          <w:sz w:val="24"/>
        </w:rPr>
        <w:t>；</w:t>
      </w:r>
      <w:r>
        <w:rPr>
          <w:rFonts w:cs="Times New Roman" w:asciiTheme="minorEastAsia" w:hAnsiTheme="minorEastAsia"/>
          <w:sz w:val="24"/>
        </w:rPr>
        <w:t>市场营销调研</w:t>
      </w:r>
      <w:r>
        <w:rPr>
          <w:rFonts w:hint="eastAsia" w:cs="Times New Roman" w:asciiTheme="minorEastAsia" w:hAnsiTheme="minorEastAsia"/>
          <w:sz w:val="24"/>
        </w:rPr>
        <w:t>；营销战略；市场细分；目标市场的选择策略；营销策略组合；产品生命周期；产品及整体产品；产品组合；品牌与商标；包装；</w:t>
      </w:r>
      <w:r>
        <w:rPr>
          <w:rFonts w:cs="Times New Roman" w:asciiTheme="minorEastAsia" w:hAnsiTheme="minorEastAsia"/>
          <w:sz w:val="24"/>
        </w:rPr>
        <w:t>新产品的开发</w:t>
      </w:r>
      <w:r>
        <w:rPr>
          <w:rFonts w:hint="eastAsia" w:cs="Times New Roman" w:asciiTheme="minorEastAsia" w:hAnsiTheme="minorEastAsia"/>
          <w:sz w:val="24"/>
        </w:rPr>
        <w:t>；沟通；</w:t>
      </w:r>
      <w:r>
        <w:rPr>
          <w:rFonts w:cs="Times New Roman" w:asciiTheme="minorEastAsia" w:hAnsiTheme="minorEastAsia"/>
          <w:sz w:val="24"/>
        </w:rPr>
        <w:t>营销沟通组合</w:t>
      </w:r>
      <w:r>
        <w:rPr>
          <w:rFonts w:hint="eastAsia" w:cs="Times New Roman" w:asciiTheme="minorEastAsia" w:hAnsiTheme="minorEastAsia"/>
          <w:sz w:val="24"/>
        </w:rPr>
        <w:t>；广告；</w:t>
      </w:r>
      <w:r>
        <w:rPr>
          <w:rFonts w:cs="Times New Roman" w:asciiTheme="minorEastAsia" w:hAnsiTheme="minorEastAsia"/>
          <w:sz w:val="24"/>
        </w:rPr>
        <w:t>广告媒体</w:t>
      </w:r>
      <w:r>
        <w:rPr>
          <w:rFonts w:hint="eastAsia" w:cs="Times New Roman" w:asciiTheme="minorEastAsia" w:hAnsiTheme="minorEastAsia"/>
          <w:sz w:val="24"/>
        </w:rPr>
        <w:t>的选择策略；人员推销；定价；定价的基本方法；定价策略；新产品定价；</w:t>
      </w:r>
      <w:r>
        <w:rPr>
          <w:rFonts w:cs="Times New Roman" w:asciiTheme="minorEastAsia" w:hAnsiTheme="minorEastAsia"/>
          <w:sz w:val="24"/>
        </w:rPr>
        <w:t>分销渠道</w:t>
      </w:r>
      <w:r>
        <w:rPr>
          <w:rFonts w:hint="eastAsia" w:cs="Times New Roman" w:asciiTheme="minorEastAsia" w:hAnsiTheme="minorEastAsia"/>
          <w:sz w:val="24"/>
        </w:rPr>
        <w:t>及构成，渠道策略；</w:t>
      </w:r>
      <w:r>
        <w:rPr>
          <w:rFonts w:cs="Times New Roman" w:asciiTheme="minorEastAsia" w:hAnsiTheme="minorEastAsia"/>
          <w:sz w:val="24"/>
        </w:rPr>
        <w:t>中间商</w:t>
      </w:r>
      <w:r>
        <w:rPr>
          <w:rFonts w:hint="eastAsia" w:cs="Times New Roman" w:asciiTheme="minorEastAsia" w:hAnsiTheme="minorEastAsia"/>
          <w:sz w:val="24"/>
        </w:rPr>
        <w:t>；</w:t>
      </w:r>
      <w:r>
        <w:rPr>
          <w:rFonts w:cs="Times New Roman" w:asciiTheme="minorEastAsia" w:hAnsiTheme="minorEastAsia"/>
          <w:sz w:val="24"/>
        </w:rPr>
        <w:t>连锁商店与特许经营</w:t>
      </w:r>
      <w:r>
        <w:rPr>
          <w:rFonts w:hint="eastAsia" w:cs="Times New Roman" w:asciiTheme="minorEastAsia" w:hAnsiTheme="minorEastAsia"/>
          <w:sz w:val="24"/>
        </w:rPr>
        <w:t>；</w:t>
      </w:r>
      <w:r>
        <w:rPr>
          <w:rFonts w:cs="Times New Roman" w:asciiTheme="minorEastAsia" w:hAnsiTheme="minorEastAsia"/>
          <w:sz w:val="24"/>
        </w:rPr>
        <w:t>企业营销组织</w:t>
      </w:r>
      <w:r>
        <w:rPr>
          <w:rFonts w:hint="eastAsia" w:cs="Times New Roman" w:asciiTheme="minorEastAsia" w:hAnsiTheme="minorEastAsia"/>
          <w:sz w:val="24"/>
        </w:rPr>
        <w:t>；营销计划；营销控制；</w:t>
      </w:r>
      <w:r>
        <w:rPr>
          <w:rFonts w:cs="Times New Roman" w:asciiTheme="minorEastAsia" w:hAnsiTheme="minorEastAsia"/>
          <w:sz w:val="24"/>
        </w:rPr>
        <w:t>网络调研</w:t>
      </w:r>
      <w:r>
        <w:rPr>
          <w:rFonts w:hint="eastAsia" w:cs="Times New Roman" w:asciiTheme="minorEastAsia" w:hAnsiTheme="minorEastAsia"/>
          <w:sz w:val="24"/>
        </w:rPr>
        <w:t>；网络营销渠道；</w:t>
      </w:r>
      <w:r>
        <w:rPr>
          <w:rFonts w:cs="Times New Roman" w:asciiTheme="minorEastAsia" w:hAnsiTheme="minorEastAsia"/>
          <w:sz w:val="24"/>
        </w:rPr>
        <w:t>大数据营销</w:t>
      </w:r>
      <w:r>
        <w:rPr>
          <w:rFonts w:hint="eastAsia" w:cs="Times New Roman" w:asciiTheme="minorEastAsia" w:hAnsiTheme="minorEastAsia"/>
          <w:sz w:val="24"/>
        </w:rPr>
        <w:t>；</w:t>
      </w:r>
      <w:r>
        <w:rPr>
          <w:rFonts w:cs="Times New Roman" w:asciiTheme="minorEastAsia" w:hAnsiTheme="minorEastAsia"/>
          <w:sz w:val="24"/>
        </w:rPr>
        <w:t>微信营销</w:t>
      </w:r>
      <w:r>
        <w:rPr>
          <w:rFonts w:hint="eastAsia" w:cs="Times New Roman" w:asciiTheme="minorEastAsia" w:hAnsiTheme="minorEastAsia"/>
          <w:sz w:val="24"/>
        </w:rPr>
        <w:t>；</w:t>
      </w:r>
      <w:r>
        <w:rPr>
          <w:rFonts w:cs="Times New Roman" w:asciiTheme="minorEastAsia" w:hAnsiTheme="minorEastAsia"/>
          <w:sz w:val="24"/>
        </w:rPr>
        <w:t>微博营销</w:t>
      </w:r>
      <w:r>
        <w:rPr>
          <w:rFonts w:hint="eastAsia" w:cs="Times New Roman" w:asciiTheme="minorEastAsia" w:hAnsiTheme="minorEastAsia"/>
          <w:sz w:val="24"/>
        </w:rPr>
        <w:t>；</w:t>
      </w:r>
      <w:r>
        <w:rPr>
          <w:rFonts w:cs="Times New Roman" w:asciiTheme="minorEastAsia" w:hAnsiTheme="minorEastAsia"/>
          <w:sz w:val="24"/>
        </w:rPr>
        <w:t>搜索引擎营销</w:t>
      </w:r>
      <w:r>
        <w:rPr>
          <w:rFonts w:hint="eastAsia" w:cs="Times New Roman" w:asciiTheme="minorEastAsia" w:hAnsiTheme="minorEastAsia"/>
          <w:sz w:val="24"/>
        </w:rPr>
        <w:t>。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</w:rPr>
      </w:pPr>
      <w:r>
        <w:rPr>
          <w:rFonts w:hint="eastAsia" w:cs="Times New Roman" w:asciiTheme="minorEastAsia" w:hAnsiTheme="minorEastAsia"/>
          <w:b/>
          <w:sz w:val="24"/>
        </w:rPr>
        <w:t>【参考书目】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>岳俊芳、吕一林著《市场营销学》（第五版），中国人民大学出版社，2019年。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</w:rPr>
      </w:pPr>
    </w:p>
    <w:p>
      <w:pPr>
        <w:spacing w:line="360" w:lineRule="auto"/>
        <w:jc w:val="left"/>
        <w:rPr>
          <w:rFonts w:cs="Times New Roman" w:asciiTheme="minorEastAsia" w:hAnsi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76B"/>
    <w:rsid w:val="00004F59"/>
    <w:rsid w:val="000B0CFD"/>
    <w:rsid w:val="000C13B7"/>
    <w:rsid w:val="00104560"/>
    <w:rsid w:val="00132D59"/>
    <w:rsid w:val="0015661E"/>
    <w:rsid w:val="00186BE8"/>
    <w:rsid w:val="00196026"/>
    <w:rsid w:val="001C5209"/>
    <w:rsid w:val="001E0822"/>
    <w:rsid w:val="0021454E"/>
    <w:rsid w:val="00277BEB"/>
    <w:rsid w:val="003631DD"/>
    <w:rsid w:val="0042370A"/>
    <w:rsid w:val="00431064"/>
    <w:rsid w:val="0050566E"/>
    <w:rsid w:val="00624F6E"/>
    <w:rsid w:val="00690848"/>
    <w:rsid w:val="006D2723"/>
    <w:rsid w:val="0072586D"/>
    <w:rsid w:val="00792F65"/>
    <w:rsid w:val="007C2C12"/>
    <w:rsid w:val="007D213E"/>
    <w:rsid w:val="007F5B79"/>
    <w:rsid w:val="00826324"/>
    <w:rsid w:val="008870E6"/>
    <w:rsid w:val="0094489E"/>
    <w:rsid w:val="00980B05"/>
    <w:rsid w:val="0099617A"/>
    <w:rsid w:val="009A0331"/>
    <w:rsid w:val="009D72A2"/>
    <w:rsid w:val="00A104E1"/>
    <w:rsid w:val="00AD0688"/>
    <w:rsid w:val="00B256A9"/>
    <w:rsid w:val="00BB021B"/>
    <w:rsid w:val="00BB6180"/>
    <w:rsid w:val="00BD525C"/>
    <w:rsid w:val="00BE428A"/>
    <w:rsid w:val="00CA0669"/>
    <w:rsid w:val="00CF376B"/>
    <w:rsid w:val="00D972D1"/>
    <w:rsid w:val="00DC2D69"/>
    <w:rsid w:val="00DF1E72"/>
    <w:rsid w:val="00E40FEE"/>
    <w:rsid w:val="00E50F67"/>
    <w:rsid w:val="00E96CDF"/>
    <w:rsid w:val="00F127DE"/>
    <w:rsid w:val="00F57415"/>
    <w:rsid w:val="00F65668"/>
    <w:rsid w:val="0413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196</TotalTime>
  <ScaleCrop>false</ScaleCrop>
  <LinksUpToDate>false</LinksUpToDate>
  <CharactersWithSpaces>368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2020-04-15T14:27:00Z</dcterms:created>
  <dc:creator>余雷</dc:creator>
  <cp:lastModifiedBy>郝江锋</cp:lastModifiedBy>
  <dcterms:modified xsi:type="dcterms:W3CDTF">2020-04-21T06:58:21Z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