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12" w:rsidRPr="00180ECA" w:rsidRDefault="00AA1F75" w:rsidP="00180ECA">
      <w:pPr>
        <w:pStyle w:val="Heading2"/>
        <w:spacing w:line="360" w:lineRule="auto"/>
        <w:ind w:left="108"/>
        <w:jc w:val="center"/>
        <w:rPr>
          <w:rFonts w:ascii="方正小标宋简体" w:eastAsia="方正小标宋简体"/>
          <w:lang w:eastAsia="zh-CN"/>
        </w:rPr>
      </w:pPr>
      <w:bookmarkStart w:id="0" w:name="《现代物流概论》_"/>
      <w:bookmarkStart w:id="1" w:name="_bookmark32"/>
      <w:bookmarkEnd w:id="0"/>
      <w:bookmarkEnd w:id="1"/>
      <w:r w:rsidRPr="00180ECA">
        <w:rPr>
          <w:rFonts w:ascii="方正小标宋简体" w:eastAsia="方正小标宋简体" w:hint="eastAsia"/>
          <w:sz w:val="28"/>
        </w:rPr>
        <w:t>《</w:t>
      </w:r>
      <w:r w:rsidR="00F31A1E">
        <w:rPr>
          <w:rFonts w:ascii="方正小标宋简体" w:eastAsia="方正小标宋简体" w:hint="eastAsia"/>
          <w:sz w:val="28"/>
          <w:lang w:eastAsia="zh-CN"/>
        </w:rPr>
        <w:t>物流管理概论</w:t>
      </w:r>
      <w:r w:rsidRPr="00180ECA">
        <w:rPr>
          <w:rFonts w:ascii="方正小标宋简体" w:eastAsia="方正小标宋简体" w:hint="eastAsia"/>
          <w:sz w:val="28"/>
        </w:rPr>
        <w:t>》</w:t>
      </w:r>
      <w:r w:rsidR="00180ECA" w:rsidRPr="00180ECA">
        <w:rPr>
          <w:rFonts w:ascii="方正小标宋简体" w:eastAsia="方正小标宋简体" w:hint="eastAsia"/>
          <w:sz w:val="28"/>
          <w:lang w:eastAsia="zh-CN"/>
        </w:rPr>
        <w:t>考试大纲</w:t>
      </w:r>
    </w:p>
    <w:p w:rsidR="00EA3A12" w:rsidRPr="00180ECA" w:rsidRDefault="00AA1F75" w:rsidP="00180ECA">
      <w:pPr>
        <w:pStyle w:val="a3"/>
        <w:spacing w:before="121" w:line="360" w:lineRule="auto"/>
        <w:ind w:left="108" w:right="100"/>
        <w:rPr>
          <w:rFonts w:ascii="仿宋_GB2312" w:eastAsia="仿宋_GB2312"/>
          <w:sz w:val="24"/>
        </w:rPr>
      </w:pPr>
      <w:r w:rsidRPr="00180ECA">
        <w:rPr>
          <w:rFonts w:ascii="仿宋_GB2312" w:eastAsia="仿宋_GB2312" w:hint="eastAsia"/>
          <w:sz w:val="24"/>
        </w:rPr>
        <w:t>物流的概念、特点；物流管理的内容与特征；物流标准化的主要内容、方法与形式；物流系统及其构成；物流系统的特征、模式、物流系统优化目标；物流系统的要素；物流系统分析的概念，物流系统分析的特点、原则和方法；物流系统评价的概念、目的、程序；物流系统评价的标准、指标； 运输的概念、作用，运输管理的原则；各种运输方式的特点；运输合理化的因素，运输合理化的途</w:t>
      </w:r>
      <w:r w:rsidRPr="00180ECA">
        <w:rPr>
          <w:rFonts w:ascii="仿宋_GB2312" w:eastAsia="仿宋_GB2312" w:hint="eastAsia"/>
          <w:spacing w:val="-6"/>
          <w:w w:val="95"/>
          <w:sz w:val="24"/>
        </w:rPr>
        <w:t xml:space="preserve">径；仓储管理的概念；仓储的功能、仓储管理的内容；仓储的业务内容；仓储合理化的概念、标志，   </w:t>
      </w:r>
      <w:r w:rsidRPr="00180ECA">
        <w:rPr>
          <w:rFonts w:ascii="仿宋_GB2312" w:eastAsia="仿宋_GB2312" w:hint="eastAsia"/>
          <w:spacing w:val="-6"/>
          <w:sz w:val="24"/>
        </w:rPr>
        <w:t>仓储合理化的措施；库存控制的类型，库存控制的方法；配送的概念、要素、特点；配送路线的选择、配送的流程、配送的模式配送的合理化；配送中心的概念、功能；配送中心选址的影响因素； 包装管理、装卸搬运管理和流通加工管理；包装的概念、功能、类型、材料；装卸搬运；流通加工的概念、作用、类型，流通加工的合理化；信息、物流信息的概念、物流信息的类型和特点；物流信息系统的概念、结构与开发，物流信息系统的特点与功能；企业物流的概念、类型，企业物流的合理化；供应物流的概念、供应物流的服务方式，供应物流的模式、采购管理；生产物流的概念、计划、控制、JIT，生产物流的特点；销售物流的概念、流程、主要环节，销售物流的模式、服务、DRP</w:t>
      </w:r>
      <w:r w:rsidRPr="00180ECA">
        <w:rPr>
          <w:rFonts w:ascii="仿宋_GB2312" w:eastAsia="仿宋_GB2312" w:hint="eastAsia"/>
          <w:spacing w:val="-8"/>
          <w:sz w:val="24"/>
        </w:rPr>
        <w:t xml:space="preserve">；回收物流和废弃物物流；国际物流的概念；国内物流与国际物流的比较，国际物流的特点；国际化采购、国际化生产；国际物流的运输方式；保税物流的概念、功能，保税物流的特点与形式； </w:t>
      </w:r>
      <w:proofErr w:type="spellStart"/>
      <w:r w:rsidRPr="00180ECA">
        <w:rPr>
          <w:rFonts w:ascii="仿宋_GB2312" w:eastAsia="仿宋_GB2312" w:hint="eastAsia"/>
          <w:spacing w:val="-10"/>
          <w:w w:val="95"/>
          <w:sz w:val="24"/>
        </w:rPr>
        <w:t>物流成本的概念、物流成本的影响因素，物流成本的特征、降低物流成本的途径、物流成本的构成</w:t>
      </w:r>
      <w:proofErr w:type="spellEnd"/>
      <w:r w:rsidRPr="00180ECA">
        <w:rPr>
          <w:rFonts w:ascii="仿宋_GB2312" w:eastAsia="仿宋_GB2312" w:hint="eastAsia"/>
          <w:spacing w:val="-10"/>
          <w:w w:val="95"/>
          <w:sz w:val="24"/>
        </w:rPr>
        <w:t xml:space="preserve">；   </w:t>
      </w:r>
      <w:r w:rsidRPr="00180ECA">
        <w:rPr>
          <w:rFonts w:ascii="仿宋_GB2312" w:eastAsia="仿宋_GB2312" w:hint="eastAsia"/>
          <w:spacing w:val="-10"/>
          <w:sz w:val="24"/>
        </w:rPr>
        <w:t>物流成本管理的概念、意义，物流成本管理的内容和方法；物流服务；第三方物流的概念、类型和运作模式；外包与物流业务外包的概念、类型、优势与劣势；绿色物流；精益物流；冷链物流；共享物流；电子商务物流。</w:t>
      </w:r>
    </w:p>
    <w:p w:rsidR="00EA3A12" w:rsidRPr="00180ECA" w:rsidRDefault="00AA1F75" w:rsidP="00180ECA">
      <w:pPr>
        <w:pStyle w:val="a3"/>
        <w:spacing w:line="360" w:lineRule="auto"/>
        <w:ind w:left="108"/>
        <w:rPr>
          <w:rFonts w:ascii="仿宋_GB2312" w:eastAsia="仿宋_GB2312"/>
          <w:sz w:val="24"/>
        </w:rPr>
      </w:pPr>
      <w:r w:rsidRPr="00180ECA">
        <w:rPr>
          <w:rFonts w:ascii="仿宋_GB2312" w:eastAsia="仿宋_GB2312" w:hint="eastAsia"/>
          <w:sz w:val="24"/>
        </w:rPr>
        <w:t>【</w:t>
      </w:r>
      <w:proofErr w:type="spellStart"/>
      <w:r w:rsidRPr="00180ECA">
        <w:rPr>
          <w:rFonts w:ascii="仿宋_GB2312" w:eastAsia="仿宋_GB2312" w:hint="eastAsia"/>
          <w:sz w:val="24"/>
        </w:rPr>
        <w:t>参考书目</w:t>
      </w:r>
      <w:proofErr w:type="spellEnd"/>
      <w:r w:rsidRPr="00180ECA">
        <w:rPr>
          <w:rFonts w:ascii="仿宋_GB2312" w:eastAsia="仿宋_GB2312" w:hint="eastAsia"/>
          <w:sz w:val="24"/>
        </w:rPr>
        <w:t>】</w:t>
      </w:r>
    </w:p>
    <w:p w:rsidR="00EA3A12" w:rsidRPr="00180ECA" w:rsidRDefault="00AA1F75" w:rsidP="00180ECA">
      <w:pPr>
        <w:pStyle w:val="a3"/>
        <w:spacing w:before="132" w:line="360" w:lineRule="auto"/>
        <w:ind w:left="108"/>
        <w:rPr>
          <w:rFonts w:ascii="仿宋_GB2312" w:eastAsia="仿宋_GB2312"/>
          <w:sz w:val="24"/>
          <w:lang w:eastAsia="zh-CN"/>
        </w:rPr>
      </w:pPr>
      <w:r w:rsidRPr="00180ECA">
        <w:rPr>
          <w:rFonts w:ascii="仿宋_GB2312" w:eastAsia="仿宋_GB2312" w:hint="eastAsia"/>
          <w:sz w:val="24"/>
        </w:rPr>
        <w:t xml:space="preserve">《现代物流管理基础》，蔡昭君、范兴兵、陈新鸿，中国人民大学出版社，2017 </w:t>
      </w:r>
      <w:proofErr w:type="spellStart"/>
      <w:r w:rsidRPr="00180ECA">
        <w:rPr>
          <w:rFonts w:ascii="仿宋_GB2312" w:eastAsia="仿宋_GB2312" w:hint="eastAsia"/>
          <w:sz w:val="24"/>
        </w:rPr>
        <w:t>年，第一版</w:t>
      </w:r>
      <w:bookmarkStart w:id="2" w:name="_bookmark33"/>
      <w:bookmarkEnd w:id="2"/>
      <w:proofErr w:type="spellEnd"/>
    </w:p>
    <w:sectPr w:rsidR="00EA3A12" w:rsidRPr="00180ECA" w:rsidSect="00EA3A12">
      <w:footerReference w:type="default" r:id="rId6"/>
      <w:pgSz w:w="11910" w:h="16840"/>
      <w:pgMar w:top="1000" w:right="1200" w:bottom="1160" w:left="130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60" w:rsidRDefault="001F1960" w:rsidP="00EA3A12">
      <w:r>
        <w:separator/>
      </w:r>
    </w:p>
  </w:endnote>
  <w:endnote w:type="continuationSeparator" w:id="0">
    <w:p w:rsidR="001F1960" w:rsidRDefault="001F1960" w:rsidP="00EA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12" w:rsidRDefault="009C2F80">
    <w:pPr>
      <w:pStyle w:val="a3"/>
      <w:spacing w:line="14" w:lineRule="auto"/>
      <w:ind w:left="0"/>
      <w:rPr>
        <w:sz w:val="20"/>
      </w:rPr>
    </w:pPr>
    <w:r w:rsidRPr="009C2F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05pt;margin-top:782.15pt;width:15.15pt;height:11pt;z-index:-251658752;mso-position-horizontal-relative:page;mso-position-vertical-relative:page" filled="f" stroked="f">
          <v:textbox style="mso-next-textbox:#_x0000_s2049" inset="0,0,0,0">
            <w:txbxContent>
              <w:p w:rsidR="00EA3A12" w:rsidRDefault="009C2F80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AA1F75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31A1E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60" w:rsidRDefault="001F1960" w:rsidP="00EA3A12">
      <w:r>
        <w:separator/>
      </w:r>
    </w:p>
  </w:footnote>
  <w:footnote w:type="continuationSeparator" w:id="0">
    <w:p w:rsidR="001F1960" w:rsidRDefault="001F1960" w:rsidP="00EA3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EA3A12"/>
    <w:rsid w:val="00180ECA"/>
    <w:rsid w:val="001F1960"/>
    <w:rsid w:val="009C2F80"/>
    <w:rsid w:val="00AA1F75"/>
    <w:rsid w:val="00EA3A12"/>
    <w:rsid w:val="00F3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3A12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3A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A3A12"/>
    <w:pPr>
      <w:spacing w:before="43"/>
      <w:ind w:right="97"/>
      <w:jc w:val="center"/>
    </w:pPr>
    <w:rPr>
      <w:rFonts w:ascii="宋体" w:eastAsia="宋体" w:hAnsi="宋体" w:cs="宋体"/>
      <w:sz w:val="21"/>
      <w:szCs w:val="21"/>
    </w:rPr>
  </w:style>
  <w:style w:type="paragraph" w:customStyle="1" w:styleId="TOC2">
    <w:name w:val="TOC 2"/>
    <w:basedOn w:val="a"/>
    <w:uiPriority w:val="1"/>
    <w:qFormat/>
    <w:rsid w:val="00EA3A12"/>
    <w:pPr>
      <w:spacing w:before="43"/>
      <w:ind w:left="320"/>
      <w:jc w:val="center"/>
    </w:pPr>
    <w:rPr>
      <w:rFonts w:ascii="宋体" w:eastAsia="宋体" w:hAnsi="宋体" w:cs="宋体"/>
      <w:sz w:val="21"/>
      <w:szCs w:val="21"/>
    </w:rPr>
  </w:style>
  <w:style w:type="paragraph" w:styleId="a3">
    <w:name w:val="Body Text"/>
    <w:basedOn w:val="a"/>
    <w:uiPriority w:val="1"/>
    <w:qFormat/>
    <w:rsid w:val="00EA3A12"/>
    <w:pPr>
      <w:ind w:left="106"/>
    </w:pPr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EA3A12"/>
    <w:pPr>
      <w:spacing w:before="41"/>
      <w:ind w:left="106"/>
      <w:outlineLvl w:val="1"/>
    </w:pPr>
    <w:rPr>
      <w:rFonts w:ascii="宋体" w:eastAsia="宋体" w:hAnsi="宋体" w:cs="宋体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A3A12"/>
    <w:pPr>
      <w:ind w:left="106"/>
      <w:outlineLvl w:val="2"/>
    </w:pPr>
    <w:rPr>
      <w:rFonts w:ascii="宋体" w:eastAsia="宋体" w:hAnsi="宋体" w:cs="宋体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3A12"/>
  </w:style>
  <w:style w:type="paragraph" w:customStyle="1" w:styleId="TableParagraph">
    <w:name w:val="Table Paragraph"/>
    <w:basedOn w:val="a"/>
    <w:uiPriority w:val="1"/>
    <w:qFormat/>
    <w:rsid w:val="00EA3A12"/>
  </w:style>
  <w:style w:type="paragraph" w:styleId="a5">
    <w:name w:val="Balloon Text"/>
    <w:basedOn w:val="a"/>
    <w:link w:val="Char"/>
    <w:uiPriority w:val="99"/>
    <w:semiHidden/>
    <w:unhideWhenUsed/>
    <w:rsid w:val="00180EC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0ECA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2020-05-22T06:51:00Z</dcterms:created>
  <dcterms:modified xsi:type="dcterms:W3CDTF">2020-06-28T07:18:00Z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2020-05-22T00:00:00Z</vt:filetime>
  </property>
</Properties>
</file>