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A38" w:rsidRDefault="0046730D">
      <w:pPr>
        <w:spacing w:line="360" w:lineRule="auto"/>
        <w:ind w:firstLineChars="200" w:firstLine="883"/>
        <w:jc w:val="center"/>
        <w:rPr>
          <w:rFonts w:ascii="黑体" w:eastAsia="黑体" w:hAnsi="黑体" w:cs="黑体" w:hint="eastAsia"/>
          <w:b/>
          <w:bCs/>
          <w:sz w:val="44"/>
          <w:szCs w:val="44"/>
        </w:rPr>
      </w:pPr>
      <w:r>
        <w:rPr>
          <w:rFonts w:ascii="黑体" w:eastAsia="黑体" w:hAnsi="黑体" w:cs="黑体" w:hint="eastAsia"/>
          <w:b/>
          <w:bCs/>
          <w:sz w:val="44"/>
          <w:szCs w:val="44"/>
        </w:rPr>
        <w:t>马鞍山学院 2022年</w:t>
      </w:r>
    </w:p>
    <w:p w:rsidR="00900689" w:rsidRDefault="0046730D" w:rsidP="00B53A38">
      <w:pPr>
        <w:spacing w:line="360" w:lineRule="auto"/>
        <w:ind w:firstLineChars="200" w:firstLine="883"/>
        <w:jc w:val="center"/>
        <w:rPr>
          <w:rFonts w:ascii="黑体" w:eastAsia="黑体" w:hAnsi="黑体" w:cs="黑体"/>
          <w:b/>
          <w:bCs/>
          <w:sz w:val="44"/>
          <w:szCs w:val="44"/>
        </w:rPr>
      </w:pPr>
      <w:r>
        <w:rPr>
          <w:rFonts w:ascii="黑体" w:eastAsia="黑体" w:hAnsi="黑体" w:cs="黑体" w:hint="eastAsia"/>
          <w:b/>
          <w:bCs/>
          <w:sz w:val="44"/>
          <w:szCs w:val="44"/>
        </w:rPr>
        <w:t>视觉传达设计专业</w:t>
      </w:r>
      <w:bookmarkStart w:id="0" w:name="_GoBack"/>
      <w:bookmarkEnd w:id="0"/>
      <w:r>
        <w:rPr>
          <w:rFonts w:ascii="黑体" w:eastAsia="黑体" w:hAnsi="黑体" w:cs="黑体" w:hint="eastAsia"/>
          <w:b/>
          <w:bCs/>
          <w:sz w:val="44"/>
          <w:szCs w:val="44"/>
        </w:rPr>
        <w:t>专升本考试大纲</w:t>
      </w:r>
    </w:p>
    <w:p w:rsidR="00900689" w:rsidRDefault="00900689">
      <w:pPr>
        <w:rPr>
          <w:b/>
          <w:bCs/>
          <w:sz w:val="32"/>
          <w:szCs w:val="32"/>
          <w:lang w:eastAsia="zh-Hans"/>
        </w:rPr>
      </w:pPr>
    </w:p>
    <w:p w:rsidR="00900689" w:rsidRDefault="0046730D" w:rsidP="0046730D">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科目</w:t>
      </w:r>
      <w:proofErr w:type="gramStart"/>
      <w:r>
        <w:rPr>
          <w:rFonts w:ascii="黑体" w:eastAsia="黑体" w:hAnsi="黑体" w:cs="黑体" w:hint="eastAsia"/>
          <w:b/>
          <w:bCs/>
          <w:sz w:val="32"/>
          <w:szCs w:val="32"/>
        </w:rPr>
        <w:t>一</w:t>
      </w:r>
      <w:proofErr w:type="gramEnd"/>
      <w:r>
        <w:rPr>
          <w:rFonts w:ascii="黑体" w:eastAsia="黑体" w:hAnsi="黑体" w:cs="黑体" w:hint="eastAsia"/>
          <w:b/>
          <w:bCs/>
          <w:sz w:val="32"/>
          <w:szCs w:val="32"/>
        </w:rPr>
        <w:t xml:space="preserve">        中国工艺美术史</w:t>
      </w:r>
    </w:p>
    <w:p w:rsidR="00900689" w:rsidRDefault="0046730D">
      <w:pPr>
        <w:widowControl/>
        <w:spacing w:beforeAutospacing="1" w:afterAutospacing="1" w:line="360" w:lineRule="auto"/>
        <w:ind w:firstLineChars="200" w:firstLine="562"/>
        <w:jc w:val="left"/>
        <w:rPr>
          <w:rFonts w:ascii="宋体" w:eastAsia="宋体" w:hAnsi="宋体" w:cs="宋体"/>
          <w:sz w:val="28"/>
          <w:szCs w:val="28"/>
        </w:rPr>
      </w:pPr>
      <w:r>
        <w:rPr>
          <w:rStyle w:val="a4"/>
          <w:rFonts w:ascii="宋体" w:eastAsia="宋体" w:hAnsi="宋体" w:cs="宋体" w:hint="eastAsia"/>
          <w:kern w:val="0"/>
          <w:sz w:val="28"/>
          <w:szCs w:val="28"/>
          <w:lang w:bidi="ar"/>
        </w:rPr>
        <w:t>一、总纲</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color w:val="333333"/>
          <w:sz w:val="28"/>
          <w:szCs w:val="28"/>
        </w:rPr>
        <w:t>本纲适用于报考马鞍山学院普通专升本设计学视觉传达设计专业的专科毕业生，是否达到所规定视觉传达设计专业基础理论与知识储备的要求。主要通过考核测试学生掌握中国工艺美术史理论知识，达到专科应届优秀毕业生进入本科学习而组织的选拔性考试。</w:t>
      </w:r>
    </w:p>
    <w:p w:rsidR="00900689" w:rsidRDefault="0046730D">
      <w:pPr>
        <w:widowControl/>
        <w:spacing w:beforeAutospacing="1" w:afterAutospacing="1" w:line="360" w:lineRule="auto"/>
        <w:ind w:firstLineChars="200" w:firstLine="562"/>
        <w:jc w:val="left"/>
        <w:rPr>
          <w:rFonts w:ascii="宋体" w:eastAsia="宋体" w:hAnsi="宋体" w:cs="宋体"/>
          <w:sz w:val="28"/>
          <w:szCs w:val="28"/>
        </w:rPr>
      </w:pPr>
      <w:r>
        <w:rPr>
          <w:rStyle w:val="a4"/>
          <w:rFonts w:ascii="宋体" w:eastAsia="宋体" w:hAnsi="宋体" w:cs="宋体" w:hint="eastAsia"/>
          <w:kern w:val="0"/>
          <w:sz w:val="28"/>
          <w:szCs w:val="28"/>
          <w:lang w:bidi="ar"/>
        </w:rPr>
        <w:t>二、考试内容及要求</w:t>
      </w:r>
    </w:p>
    <w:p w:rsidR="00900689" w:rsidRDefault="0046730D">
      <w:pPr>
        <w:widowControl/>
        <w:spacing w:beforeAutospacing="1" w:afterAutospacing="1"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（一）考核目标</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color w:val="333333"/>
          <w:sz w:val="28"/>
          <w:szCs w:val="28"/>
        </w:rPr>
        <w:t>主要通过考核测试学生掌握中国工艺美术史理论知识的能力，达到专科应届优秀毕业生进入本科学习而组织的选拔性考试。</w:t>
      </w:r>
    </w:p>
    <w:p w:rsidR="00900689" w:rsidRDefault="0046730D">
      <w:pPr>
        <w:widowControl/>
        <w:spacing w:beforeAutospacing="1" w:afterAutospacing="1"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（二）考试范围与要求</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（一）中国古代工艺美术及其特点</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1.了解词源及其分类；</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2.了解中国工艺美术适用原则；</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3.了解和掌握材料与技术、造型与装饰、认识与审美的基本原理；</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4.理解时代与生产、风格与价值之间的必然联系。</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（二）原始社会</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1.了解工艺美术的起源与发展的联系；</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2.了解陶器、玉器在材料与制作中的工艺要求，掌握不同时期彩陶、黑陶、玉器等造型与纹饰的特征；</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3.理解原始工艺美术所带来的启示与影响。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（二）夏商西周</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1.了解夏商西周工艺美术与技术生产之间的特点；</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2.了解青铜器、玉器在材料与制作中的工艺要求；掌握青铜器不同器物类别的造型与装饰的特点，原始瓷器的出现及其装饰纹样的特征；</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3.理解夏商西周时期工艺美术作品的风貌演进与影响。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（三）春秋战国</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1.了解春秋战国时代与技术生产之间的关系，对工艺美术发展所产生的作用；</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2.掌握青铜器和其他器物在历史演变中的作用与影响，理解其适用原则与工艺美术发展的要求；</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3.理解《考工记》对中国传统工艺的设计要求和重要影响；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4.理解春秋战国时期典型青铜器作品的风格变化与影响。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（四）秦汉</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1.了解秦汉工艺美术与技术生产之间所产生的影响；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2.掌握织绣印染的产地与品种的变化，漆器的装饰纹样，铜灯、铜炉与铜镜的造型与纹饰的特征；</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3.理解秦汉时期工艺美术作品风格变化的特征，对中国传统工艺美术的传承与影响。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（五）魏晋南北朝</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1.了解魏晋南北朝时代特征与生产技术的需求，对其工艺美术的发展所产生的作用；</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2.掌握织丝绸纹样的类型、代表性陶瓷的窑址及其造型与装饰的特征；</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3.理解魏晋南北朝时期工艺美术的特征；其审美思想的变化对中国传统工艺美术发展的重要影响。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（六）隋唐五代</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1.了解隋唐五代时期特征，对其工艺美术的繁荣发展所产生的积极作用；</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2.掌握印丝绸印花类别与方法，白瓷、青瓷、彩绘瓷、唐三彩的造型与装饰的特征，木器家具变化及其类型；</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3.理解隋唐五代时期工艺美术的风格特征及其影响。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（七）辽宋夏金</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1.了解辽宋夏金时代工艺美术与技术生产之间的关系；</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2.了解织绣印染在造型与装饰、材料与制作中的工艺要求，掌握两宋时期的陶瓷名窑及其产品的特征；</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3.理解辽宋夏金时期工艺美术作品的风格与影响。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（八）元代</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1.了解元代时期工艺美术发展与生产格局之间的变化；</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2.掌握织绣印染的品种类别及其</w:t>
      </w:r>
      <w:proofErr w:type="gramStart"/>
      <w:r>
        <w:rPr>
          <w:rFonts w:ascii="宋体" w:eastAsia="宋体" w:hAnsi="宋体" w:cs="宋体" w:hint="eastAsia"/>
          <w:sz w:val="28"/>
          <w:szCs w:val="28"/>
        </w:rPr>
        <w:t>丝绸纹彩的</w:t>
      </w:r>
      <w:proofErr w:type="gramEnd"/>
      <w:r>
        <w:rPr>
          <w:rFonts w:ascii="宋体" w:eastAsia="宋体" w:hAnsi="宋体" w:cs="宋体" w:hint="eastAsia"/>
          <w:sz w:val="28"/>
          <w:szCs w:val="28"/>
        </w:rPr>
        <w:t>特征、景德镇窑、其他著名窑场的产品品种和类型特点；</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3.理解辽宋夏金时期工艺美术作品的风格与影响。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（九）明代</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1.了解明代时期宫廷工艺美术发展与民间工艺美术发展之间的变化；</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2.掌握丝绸的产地与品种类型，景德镇窑、其他著名窑场的产品品种和类型特点，明式家具、漆器、宣德炉等器物的工艺美术特征；</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3.理解明代工艺美术门类作品的风格与影响。</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（十）清代</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1.了解清代时期宫廷作坊与民间作坊的工艺美术发展；</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2.掌握丝绸、陶瓷、漆器、家具、珐琅器等器物门类的产地、品种及其风格特征；</w:t>
      </w:r>
    </w:p>
    <w:p w:rsidR="00900689" w:rsidRDefault="0046730D">
      <w:pPr>
        <w:pStyle w:val="a3"/>
        <w:widowControl/>
        <w:spacing w:beforeAutospacing="0" w:afterAutospacing="0" w:line="360" w:lineRule="auto"/>
        <w:ind w:firstLineChars="200" w:firstLine="560"/>
        <w:rPr>
          <w:rFonts w:ascii="宋体" w:eastAsia="宋体" w:hAnsi="宋体" w:cs="宋体"/>
          <w:sz w:val="28"/>
          <w:szCs w:val="28"/>
        </w:rPr>
      </w:pPr>
      <w:r>
        <w:rPr>
          <w:rFonts w:ascii="宋体" w:eastAsia="宋体" w:hAnsi="宋体" w:cs="宋体" w:hint="eastAsia"/>
          <w:sz w:val="28"/>
          <w:szCs w:val="28"/>
        </w:rPr>
        <w:t>3.理解清代工艺美术作品门类的风格变化及其重要影响。</w:t>
      </w:r>
    </w:p>
    <w:p w:rsidR="00900689" w:rsidRDefault="00900689">
      <w:pPr>
        <w:widowControl/>
        <w:spacing w:beforeAutospacing="1" w:afterAutospacing="1" w:line="360" w:lineRule="auto"/>
        <w:ind w:firstLineChars="200" w:firstLine="562"/>
        <w:jc w:val="left"/>
        <w:rPr>
          <w:rStyle w:val="a4"/>
          <w:rFonts w:ascii="宋体" w:eastAsia="宋体" w:hAnsi="宋体" w:cs="宋体"/>
          <w:kern w:val="0"/>
          <w:sz w:val="28"/>
          <w:szCs w:val="28"/>
          <w:lang w:bidi="ar"/>
        </w:rPr>
      </w:pPr>
    </w:p>
    <w:p w:rsidR="00900689" w:rsidRDefault="00900689">
      <w:pPr>
        <w:widowControl/>
        <w:spacing w:beforeAutospacing="1" w:afterAutospacing="1" w:line="360" w:lineRule="auto"/>
        <w:ind w:firstLineChars="200" w:firstLine="562"/>
        <w:jc w:val="left"/>
        <w:rPr>
          <w:rStyle w:val="a4"/>
          <w:rFonts w:ascii="宋体" w:eastAsia="宋体" w:hAnsi="宋体" w:cs="宋体"/>
          <w:kern w:val="0"/>
          <w:sz w:val="28"/>
          <w:szCs w:val="28"/>
          <w:lang w:bidi="ar"/>
        </w:rPr>
      </w:pPr>
    </w:p>
    <w:p w:rsidR="00900689" w:rsidRDefault="0046730D">
      <w:pPr>
        <w:widowControl/>
        <w:spacing w:beforeAutospacing="1" w:afterAutospacing="1" w:line="360" w:lineRule="auto"/>
        <w:ind w:firstLineChars="200" w:firstLine="562"/>
        <w:jc w:val="left"/>
        <w:rPr>
          <w:rFonts w:ascii="宋体" w:eastAsia="宋体" w:hAnsi="宋体" w:cs="宋体"/>
          <w:sz w:val="28"/>
          <w:szCs w:val="28"/>
        </w:rPr>
      </w:pPr>
      <w:r>
        <w:rPr>
          <w:rStyle w:val="a4"/>
          <w:rFonts w:ascii="宋体" w:eastAsia="宋体" w:hAnsi="宋体" w:cs="宋体" w:hint="eastAsia"/>
          <w:kern w:val="0"/>
          <w:sz w:val="28"/>
          <w:szCs w:val="28"/>
          <w:lang w:bidi="ar"/>
        </w:rPr>
        <w:t>三、试卷结构</w:t>
      </w:r>
    </w:p>
    <w:tbl>
      <w:tblPr>
        <w:tblW w:w="36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040"/>
        <w:gridCol w:w="1560"/>
      </w:tblGrid>
      <w:tr w:rsidR="00900689">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2"/>
              <w:jc w:val="left"/>
              <w:rPr>
                <w:rFonts w:ascii="宋体" w:eastAsia="宋体" w:hAnsi="宋体" w:cs="宋体"/>
                <w:sz w:val="28"/>
                <w:szCs w:val="28"/>
              </w:rPr>
            </w:pPr>
            <w:r>
              <w:rPr>
                <w:rStyle w:val="a4"/>
                <w:rFonts w:ascii="宋体" w:eastAsia="宋体" w:hAnsi="宋体" w:cs="宋体" w:hint="eastAsia"/>
                <w:kern w:val="0"/>
                <w:sz w:val="28"/>
                <w:szCs w:val="28"/>
                <w:lang w:bidi="ar"/>
              </w:rPr>
              <w:t>题 型</w:t>
            </w:r>
          </w:p>
        </w:tc>
        <w:tc>
          <w:tcPr>
            <w:tcW w:w="1560" w:type="dxa"/>
            <w:tcBorders>
              <w:top w:val="outset" w:sz="6" w:space="0" w:color="000000"/>
              <w:left w:val="nil"/>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2"/>
              <w:jc w:val="left"/>
              <w:rPr>
                <w:rFonts w:ascii="宋体" w:eastAsia="宋体" w:hAnsi="宋体" w:cs="宋体"/>
                <w:sz w:val="28"/>
                <w:szCs w:val="28"/>
              </w:rPr>
            </w:pPr>
            <w:r>
              <w:rPr>
                <w:rStyle w:val="a4"/>
                <w:rFonts w:ascii="宋体" w:eastAsia="宋体" w:hAnsi="宋体" w:cs="宋体" w:hint="eastAsia"/>
                <w:kern w:val="0"/>
                <w:sz w:val="28"/>
                <w:szCs w:val="28"/>
                <w:lang w:bidi="ar"/>
              </w:rPr>
              <w:t>总 分</w:t>
            </w:r>
          </w:p>
        </w:tc>
      </w:tr>
      <w:tr w:rsidR="00900689">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单项选择题</w:t>
            </w:r>
          </w:p>
        </w:tc>
        <w:tc>
          <w:tcPr>
            <w:tcW w:w="1560" w:type="dxa"/>
            <w:tcBorders>
              <w:top w:val="outset" w:sz="6" w:space="0" w:color="000000"/>
              <w:left w:val="nil"/>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15</w:t>
            </w:r>
          </w:p>
        </w:tc>
      </w:tr>
      <w:tr w:rsidR="00900689">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lastRenderedPageBreak/>
              <w:t>填空题</w:t>
            </w:r>
          </w:p>
        </w:tc>
        <w:tc>
          <w:tcPr>
            <w:tcW w:w="1560" w:type="dxa"/>
            <w:tcBorders>
              <w:top w:val="outset" w:sz="6" w:space="0" w:color="000000"/>
              <w:left w:val="nil"/>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20</w:t>
            </w:r>
          </w:p>
        </w:tc>
      </w:tr>
      <w:tr w:rsidR="00900689">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名词解释</w:t>
            </w:r>
          </w:p>
        </w:tc>
        <w:tc>
          <w:tcPr>
            <w:tcW w:w="1560" w:type="dxa"/>
            <w:tcBorders>
              <w:top w:val="outset" w:sz="6" w:space="0" w:color="000000"/>
              <w:left w:val="nil"/>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25</w:t>
            </w:r>
          </w:p>
        </w:tc>
      </w:tr>
      <w:tr w:rsidR="00900689">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简答题</w:t>
            </w:r>
          </w:p>
        </w:tc>
        <w:tc>
          <w:tcPr>
            <w:tcW w:w="1560" w:type="dxa"/>
            <w:tcBorders>
              <w:top w:val="outset" w:sz="6" w:space="0" w:color="000000"/>
              <w:left w:val="nil"/>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40</w:t>
            </w:r>
          </w:p>
        </w:tc>
      </w:tr>
      <w:tr w:rsidR="00900689">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论述题</w:t>
            </w:r>
          </w:p>
        </w:tc>
        <w:tc>
          <w:tcPr>
            <w:tcW w:w="1560" w:type="dxa"/>
            <w:tcBorders>
              <w:top w:val="outset" w:sz="6" w:space="0" w:color="000000"/>
              <w:left w:val="nil"/>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50</w:t>
            </w:r>
          </w:p>
        </w:tc>
      </w:tr>
      <w:tr w:rsidR="00900689">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合计</w:t>
            </w:r>
          </w:p>
        </w:tc>
        <w:tc>
          <w:tcPr>
            <w:tcW w:w="1560" w:type="dxa"/>
            <w:tcBorders>
              <w:top w:val="outset" w:sz="6" w:space="0" w:color="000000"/>
              <w:left w:val="nil"/>
              <w:bottom w:val="outset" w:sz="6" w:space="0" w:color="000000"/>
              <w:right w:val="outset" w:sz="6" w:space="0" w:color="000000"/>
            </w:tcBorders>
            <w:shd w:val="clear" w:color="auto" w:fill="auto"/>
            <w:vAlign w:val="center"/>
          </w:tcPr>
          <w:p w:rsidR="00900689" w:rsidRDefault="0046730D">
            <w:pPr>
              <w:widowControl/>
              <w:spacing w:before="105" w:after="105" w:line="360" w:lineRule="auto"/>
              <w:ind w:firstLineChars="200" w:firstLine="560"/>
              <w:jc w:val="left"/>
              <w:rPr>
                <w:rFonts w:ascii="宋体" w:eastAsia="宋体" w:hAnsi="宋体" w:cs="宋体"/>
                <w:sz w:val="28"/>
                <w:szCs w:val="28"/>
              </w:rPr>
            </w:pPr>
            <w:r>
              <w:rPr>
                <w:rFonts w:ascii="宋体" w:eastAsia="宋体" w:hAnsi="宋体" w:cs="宋体" w:hint="eastAsia"/>
                <w:kern w:val="0"/>
                <w:sz w:val="28"/>
                <w:szCs w:val="28"/>
                <w:lang w:bidi="ar"/>
              </w:rPr>
              <w:t>150</w:t>
            </w:r>
          </w:p>
        </w:tc>
      </w:tr>
    </w:tbl>
    <w:p w:rsidR="00900689" w:rsidRDefault="0046730D">
      <w:pPr>
        <w:widowControl/>
        <w:numPr>
          <w:ilvl w:val="0"/>
          <w:numId w:val="1"/>
        </w:numPr>
        <w:spacing w:beforeAutospacing="1" w:afterAutospacing="1" w:line="360" w:lineRule="auto"/>
        <w:ind w:firstLineChars="200" w:firstLine="562"/>
        <w:jc w:val="left"/>
        <w:rPr>
          <w:rStyle w:val="a4"/>
          <w:rFonts w:ascii="宋体" w:eastAsia="宋体" w:hAnsi="宋体" w:cs="宋体"/>
          <w:kern w:val="0"/>
          <w:sz w:val="28"/>
          <w:szCs w:val="28"/>
          <w:lang w:bidi="ar"/>
        </w:rPr>
      </w:pPr>
      <w:r>
        <w:rPr>
          <w:rStyle w:val="a4"/>
          <w:rFonts w:ascii="宋体" w:eastAsia="宋体" w:hAnsi="宋体" w:cs="宋体" w:hint="eastAsia"/>
          <w:kern w:val="0"/>
          <w:sz w:val="28"/>
          <w:szCs w:val="28"/>
          <w:lang w:bidi="ar"/>
        </w:rPr>
        <w:t>考试方式</w:t>
      </w:r>
    </w:p>
    <w:p w:rsidR="00900689" w:rsidRDefault="0046730D">
      <w:pPr>
        <w:widowControl/>
        <w:spacing w:beforeAutospacing="1" w:afterAutospacing="1" w:line="360" w:lineRule="auto"/>
        <w:ind w:firstLineChars="200" w:firstLine="560"/>
        <w:jc w:val="left"/>
        <w:rPr>
          <w:rStyle w:val="a4"/>
          <w:rFonts w:ascii="宋体" w:eastAsia="宋体" w:hAnsi="宋体" w:cs="宋体"/>
          <w:b w:val="0"/>
          <w:bCs/>
          <w:kern w:val="0"/>
          <w:sz w:val="28"/>
          <w:szCs w:val="28"/>
          <w:lang w:bidi="ar"/>
        </w:rPr>
      </w:pPr>
      <w:r>
        <w:rPr>
          <w:rStyle w:val="a4"/>
          <w:rFonts w:ascii="宋体" w:eastAsia="宋体" w:hAnsi="宋体" w:cs="宋体" w:hint="eastAsia"/>
          <w:b w:val="0"/>
          <w:bCs/>
          <w:kern w:val="0"/>
          <w:sz w:val="28"/>
          <w:szCs w:val="28"/>
          <w:lang w:bidi="ar"/>
        </w:rPr>
        <w:t>考试采用闭卷考试，考试时间90分钟，总分值150分，90分合格。</w:t>
      </w:r>
    </w:p>
    <w:p w:rsidR="00900689" w:rsidRDefault="0046730D">
      <w:pPr>
        <w:widowControl/>
        <w:spacing w:beforeAutospacing="1" w:afterAutospacing="1" w:line="360" w:lineRule="auto"/>
        <w:ind w:firstLineChars="200" w:firstLine="562"/>
        <w:jc w:val="left"/>
        <w:rPr>
          <w:rFonts w:ascii="宋体" w:eastAsia="宋体" w:hAnsi="宋体" w:cs="宋体"/>
          <w:sz w:val="28"/>
          <w:szCs w:val="28"/>
        </w:rPr>
      </w:pPr>
      <w:r>
        <w:rPr>
          <w:rStyle w:val="a4"/>
          <w:rFonts w:ascii="宋体" w:eastAsia="宋体" w:hAnsi="宋体" w:cs="宋体" w:hint="eastAsia"/>
          <w:kern w:val="0"/>
          <w:sz w:val="28"/>
          <w:szCs w:val="28"/>
          <w:lang w:bidi="ar"/>
        </w:rPr>
        <w:t>五、主要参考书目</w:t>
      </w:r>
    </w:p>
    <w:p w:rsidR="00900689" w:rsidRDefault="0046730D">
      <w:pPr>
        <w:widowControl/>
        <w:spacing w:beforeAutospacing="1" w:afterAutospacing="1" w:line="360" w:lineRule="auto"/>
        <w:ind w:firstLineChars="200" w:firstLine="560"/>
        <w:jc w:val="left"/>
        <w:rPr>
          <w:rFonts w:ascii="宋体" w:eastAsia="宋体" w:hAnsi="宋体" w:cs="宋体"/>
          <w:sz w:val="28"/>
          <w:szCs w:val="28"/>
        </w:rPr>
      </w:pPr>
      <w:proofErr w:type="gramStart"/>
      <w:r>
        <w:rPr>
          <w:rFonts w:ascii="宋体" w:eastAsia="宋体" w:hAnsi="宋体" w:cs="宋体" w:hint="eastAsia"/>
          <w:kern w:val="0"/>
          <w:sz w:val="28"/>
          <w:szCs w:val="28"/>
          <w:lang w:bidi="ar"/>
        </w:rPr>
        <w:t>尚刚</w:t>
      </w:r>
      <w:proofErr w:type="gramEnd"/>
      <w:r>
        <w:rPr>
          <w:rFonts w:ascii="宋体" w:eastAsia="宋体" w:hAnsi="宋体" w:cs="宋体" w:hint="eastAsia"/>
          <w:kern w:val="0"/>
          <w:sz w:val="28"/>
          <w:szCs w:val="28"/>
          <w:lang w:bidi="ar"/>
        </w:rPr>
        <w:t>. 《中国工艺美术史新编</w:t>
      </w:r>
      <w:r>
        <w:rPr>
          <w:rFonts w:ascii="宋体" w:eastAsia="宋体" w:hAnsi="宋体" w:cs="宋体" w:hint="eastAsia"/>
          <w:color w:val="333333"/>
          <w:kern w:val="0"/>
          <w:sz w:val="28"/>
          <w:szCs w:val="28"/>
          <w:lang w:bidi="ar"/>
        </w:rPr>
        <w:t>》</w:t>
      </w:r>
      <w:r>
        <w:rPr>
          <w:rFonts w:ascii="宋体" w:eastAsia="宋体" w:hAnsi="宋体" w:cs="宋体" w:hint="eastAsia"/>
          <w:kern w:val="0"/>
          <w:sz w:val="28"/>
          <w:szCs w:val="28"/>
          <w:lang w:bidi="ar"/>
        </w:rPr>
        <w:t>（第二版）</w:t>
      </w:r>
      <w:r>
        <w:rPr>
          <w:rFonts w:ascii="宋体" w:eastAsia="宋体" w:hAnsi="宋体" w:cs="宋体" w:hint="eastAsia"/>
          <w:color w:val="333333"/>
          <w:kern w:val="0"/>
          <w:sz w:val="28"/>
          <w:szCs w:val="28"/>
          <w:lang w:bidi="ar"/>
        </w:rPr>
        <w:t>.</w:t>
      </w:r>
      <w:r>
        <w:rPr>
          <w:rFonts w:ascii="宋体" w:eastAsia="宋体" w:hAnsi="宋体" w:cs="宋体" w:hint="eastAsia"/>
          <w:kern w:val="0"/>
          <w:sz w:val="28"/>
          <w:szCs w:val="28"/>
          <w:lang w:bidi="ar"/>
        </w:rPr>
        <w:t>高等教育出版社</w:t>
      </w:r>
      <w:r>
        <w:rPr>
          <w:rFonts w:ascii="宋体" w:eastAsia="宋体" w:hAnsi="宋体" w:cs="宋体" w:hint="eastAsia"/>
          <w:color w:val="333333"/>
          <w:kern w:val="0"/>
          <w:sz w:val="28"/>
          <w:szCs w:val="28"/>
          <w:lang w:bidi="ar"/>
        </w:rPr>
        <w:t>，</w:t>
      </w:r>
      <w:r>
        <w:rPr>
          <w:rFonts w:ascii="宋体" w:eastAsia="宋体" w:hAnsi="宋体" w:cs="宋体" w:hint="eastAsia"/>
          <w:kern w:val="0"/>
          <w:sz w:val="28"/>
          <w:szCs w:val="28"/>
          <w:lang w:bidi="ar"/>
        </w:rPr>
        <w:t>2015</w:t>
      </w:r>
      <w:r>
        <w:rPr>
          <w:rFonts w:ascii="宋体" w:eastAsia="宋体" w:hAnsi="宋体" w:cs="宋体" w:hint="eastAsia"/>
          <w:color w:val="333333"/>
          <w:kern w:val="0"/>
          <w:sz w:val="28"/>
          <w:szCs w:val="28"/>
          <w:lang w:bidi="ar"/>
        </w:rPr>
        <w:t>.</w:t>
      </w:r>
    </w:p>
    <w:p w:rsidR="00900689" w:rsidRDefault="00900689">
      <w:pPr>
        <w:spacing w:line="360" w:lineRule="auto"/>
        <w:ind w:firstLineChars="200" w:firstLine="643"/>
        <w:jc w:val="center"/>
        <w:rPr>
          <w:rFonts w:ascii="黑体" w:eastAsia="黑体" w:hAnsi="黑体" w:cs="黑体"/>
          <w:b/>
          <w:bCs/>
          <w:sz w:val="32"/>
          <w:szCs w:val="32"/>
        </w:rPr>
      </w:pPr>
    </w:p>
    <w:p w:rsidR="00900689" w:rsidRDefault="0046730D" w:rsidP="0046730D">
      <w:pPr>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 xml:space="preserve">科目二            </w:t>
      </w:r>
      <w:r>
        <w:rPr>
          <w:rFonts w:ascii="黑体" w:eastAsia="黑体" w:hAnsi="黑体" w:cs="黑体" w:hint="eastAsia"/>
          <w:b/>
          <w:bCs/>
          <w:kern w:val="0"/>
          <w:sz w:val="32"/>
          <w:szCs w:val="32"/>
          <w:lang w:eastAsia="zh-Hans"/>
        </w:rPr>
        <w:t>创意手绘</w:t>
      </w:r>
    </w:p>
    <w:p w:rsidR="00900689" w:rsidRDefault="0046730D">
      <w:pPr>
        <w:numPr>
          <w:ilvl w:val="0"/>
          <w:numId w:val="2"/>
        </w:num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rPr>
        <w:t>考核</w:t>
      </w:r>
      <w:r>
        <w:rPr>
          <w:rFonts w:ascii="宋体" w:eastAsia="宋体" w:hAnsi="宋体" w:cs="宋体" w:hint="eastAsia"/>
          <w:kern w:val="0"/>
          <w:sz w:val="28"/>
          <w:szCs w:val="28"/>
          <w:lang w:eastAsia="zh-Hans"/>
        </w:rPr>
        <w:t>方式：闭卷</w:t>
      </w:r>
    </w:p>
    <w:p w:rsidR="00900689" w:rsidRDefault="0046730D">
      <w:pPr>
        <w:numPr>
          <w:ilvl w:val="0"/>
          <w:numId w:val="2"/>
        </w:num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考核时间：120分钟</w:t>
      </w:r>
    </w:p>
    <w:p w:rsidR="00900689" w:rsidRDefault="0046730D">
      <w:pPr>
        <w:numPr>
          <w:ilvl w:val="0"/>
          <w:numId w:val="2"/>
        </w:num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试卷结构：</w:t>
      </w:r>
    </w:p>
    <w:p w:rsidR="00900689" w:rsidRDefault="0046730D">
      <w:p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根据命题在规定的时间内完成。试卷满分为150分，90分合格。自带工具（如：画板、直尺、三角板、马克笔、彩铅、水彩等），画</w:t>
      </w:r>
      <w:r>
        <w:rPr>
          <w:rFonts w:ascii="宋体" w:eastAsia="宋体" w:hAnsi="宋体" w:cs="宋体" w:hint="eastAsia"/>
          <w:kern w:val="0"/>
          <w:sz w:val="28"/>
          <w:szCs w:val="28"/>
          <w:lang w:eastAsia="zh-Hans"/>
        </w:rPr>
        <w:lastRenderedPageBreak/>
        <w:t>纸A3，由我院主考单位统发。</w:t>
      </w:r>
    </w:p>
    <w:p w:rsidR="00900689" w:rsidRDefault="0046730D">
      <w:pPr>
        <w:numPr>
          <w:ilvl w:val="0"/>
          <w:numId w:val="2"/>
        </w:num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参考书目：无</w:t>
      </w:r>
    </w:p>
    <w:p w:rsidR="00900689" w:rsidRDefault="0046730D">
      <w:pPr>
        <w:numPr>
          <w:ilvl w:val="0"/>
          <w:numId w:val="2"/>
        </w:num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考核基本要求：</w:t>
      </w:r>
    </w:p>
    <w:p w:rsidR="00900689" w:rsidRDefault="0046730D">
      <w:pPr>
        <w:numPr>
          <w:ilvl w:val="0"/>
          <w:numId w:val="3"/>
        </w:num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内容：</w:t>
      </w:r>
    </w:p>
    <w:p w:rsidR="00900689" w:rsidRDefault="0046730D">
      <w:p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根据命题完成考试，手绘表现形式不限于海报设计、图形设计、插画设计、装饰画等。</w:t>
      </w:r>
    </w:p>
    <w:p w:rsidR="00900689" w:rsidRDefault="0046730D">
      <w:p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（2）要求：</w:t>
      </w:r>
    </w:p>
    <w:p w:rsidR="00900689" w:rsidRDefault="0046730D">
      <w:p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①构图合理，画面整洁，色彩关系协调；</w:t>
      </w:r>
    </w:p>
    <w:p w:rsidR="00900689" w:rsidRDefault="0046730D">
      <w:p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 xml:space="preserve">②能准确表达命题的内容，构思具有创意；      </w:t>
      </w:r>
    </w:p>
    <w:p w:rsidR="00900689" w:rsidRDefault="0046730D">
      <w:pPr>
        <w:spacing w:line="360" w:lineRule="auto"/>
        <w:ind w:firstLineChars="200" w:firstLine="560"/>
        <w:rPr>
          <w:rFonts w:ascii="宋体" w:eastAsia="宋体" w:hAnsi="宋体" w:cs="宋体"/>
          <w:kern w:val="0"/>
          <w:sz w:val="28"/>
          <w:szCs w:val="28"/>
          <w:lang w:eastAsia="zh-Hans"/>
        </w:rPr>
      </w:pPr>
      <w:r>
        <w:rPr>
          <w:rFonts w:ascii="宋体" w:eastAsia="宋体" w:hAnsi="宋体" w:cs="宋体" w:hint="eastAsia"/>
          <w:kern w:val="0"/>
          <w:sz w:val="28"/>
          <w:szCs w:val="28"/>
          <w:lang w:eastAsia="zh-Hans"/>
        </w:rPr>
        <w:t>③表现手法丰富，技巧娴熟；</w:t>
      </w:r>
    </w:p>
    <w:p w:rsidR="00900689" w:rsidRDefault="0046730D">
      <w:pPr>
        <w:spacing w:line="360" w:lineRule="auto"/>
        <w:ind w:firstLineChars="200" w:firstLine="560"/>
        <w:rPr>
          <w:rFonts w:ascii="宋体" w:eastAsia="宋体" w:hAnsi="宋体" w:cs="宋体"/>
          <w:sz w:val="28"/>
          <w:szCs w:val="28"/>
        </w:rPr>
      </w:pPr>
      <w:r>
        <w:rPr>
          <w:rFonts w:ascii="宋体" w:eastAsia="宋体" w:hAnsi="宋体" w:cs="宋体" w:hint="eastAsia"/>
          <w:kern w:val="0"/>
          <w:sz w:val="28"/>
          <w:szCs w:val="28"/>
          <w:lang w:eastAsia="zh-Hans"/>
        </w:rPr>
        <w:t>④表达清晰，附有简要的</w:t>
      </w:r>
      <w:r>
        <w:rPr>
          <w:rFonts w:ascii="宋体" w:eastAsia="宋体" w:hAnsi="宋体" w:cs="宋体" w:hint="eastAsia"/>
          <w:kern w:val="0"/>
          <w:sz w:val="28"/>
          <w:szCs w:val="28"/>
          <w:u w:val="single"/>
          <w:lang w:eastAsia="zh-Hans"/>
        </w:rPr>
        <w:t>文字设计说明（不少于150字）</w:t>
      </w:r>
      <w:r>
        <w:rPr>
          <w:rFonts w:ascii="宋体" w:eastAsia="宋体" w:hAnsi="宋体" w:cs="宋体" w:hint="eastAsia"/>
          <w:kern w:val="0"/>
          <w:sz w:val="28"/>
          <w:szCs w:val="28"/>
          <w:lang w:eastAsia="zh-Hans"/>
        </w:rPr>
        <w:t>。</w:t>
      </w:r>
    </w:p>
    <w:p w:rsidR="00900689" w:rsidRDefault="00900689">
      <w:pPr>
        <w:spacing w:line="360" w:lineRule="auto"/>
        <w:ind w:firstLineChars="200" w:firstLine="560"/>
        <w:rPr>
          <w:rFonts w:ascii="宋体" w:eastAsia="宋体" w:hAnsi="宋体" w:cs="宋体"/>
          <w:sz w:val="28"/>
          <w:szCs w:val="28"/>
        </w:rPr>
      </w:pPr>
    </w:p>
    <w:p w:rsidR="00900689" w:rsidRDefault="00900689">
      <w:pPr>
        <w:spacing w:line="360" w:lineRule="auto"/>
        <w:ind w:firstLineChars="200" w:firstLine="562"/>
        <w:jc w:val="center"/>
        <w:rPr>
          <w:rFonts w:ascii="宋体" w:eastAsia="宋体" w:hAnsi="宋体" w:cs="宋体"/>
          <w:b/>
          <w:bCs/>
          <w:sz w:val="28"/>
          <w:szCs w:val="28"/>
        </w:rPr>
      </w:pPr>
    </w:p>
    <w:p w:rsidR="00900689" w:rsidRDefault="00900689">
      <w:pPr>
        <w:spacing w:line="360" w:lineRule="auto"/>
        <w:ind w:firstLineChars="200" w:firstLine="480"/>
        <w:rPr>
          <w:sz w:val="24"/>
          <w:lang w:eastAsia="zh-Hans"/>
        </w:rPr>
      </w:pPr>
    </w:p>
    <w:sectPr w:rsidR="00900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0D" w:rsidRDefault="0046730D" w:rsidP="0046730D">
      <w:r>
        <w:separator/>
      </w:r>
    </w:p>
  </w:endnote>
  <w:endnote w:type="continuationSeparator" w:id="0">
    <w:p w:rsidR="0046730D" w:rsidRDefault="0046730D" w:rsidP="0046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0D" w:rsidRDefault="0046730D" w:rsidP="0046730D">
      <w:r>
        <w:separator/>
      </w:r>
    </w:p>
  </w:footnote>
  <w:footnote w:type="continuationSeparator" w:id="0">
    <w:p w:rsidR="0046730D" w:rsidRDefault="0046730D" w:rsidP="00467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F0A4"/>
    <w:multiLevelType w:val="singleLevel"/>
    <w:tmpl w:val="0FA7F0A4"/>
    <w:lvl w:ilvl="0">
      <w:start w:val="4"/>
      <w:numFmt w:val="chineseCounting"/>
      <w:suff w:val="nothing"/>
      <w:lvlText w:val="%1、"/>
      <w:lvlJc w:val="left"/>
      <w:rPr>
        <w:rFonts w:hint="eastAsia"/>
      </w:rPr>
    </w:lvl>
  </w:abstractNum>
  <w:abstractNum w:abstractNumId="1">
    <w:nsid w:val="61DA85B8"/>
    <w:multiLevelType w:val="singleLevel"/>
    <w:tmpl w:val="61DA85B8"/>
    <w:lvl w:ilvl="0">
      <w:start w:val="1"/>
      <w:numFmt w:val="decimal"/>
      <w:suff w:val="nothing"/>
      <w:lvlText w:val="%1、"/>
      <w:lvlJc w:val="left"/>
    </w:lvl>
  </w:abstractNum>
  <w:abstractNum w:abstractNumId="2">
    <w:nsid w:val="61DA8B3E"/>
    <w:multiLevelType w:val="singleLevel"/>
    <w:tmpl w:val="61DA8B3E"/>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F2A98"/>
    <w:rsid w:val="F9FE88A7"/>
    <w:rsid w:val="0046730D"/>
    <w:rsid w:val="00900689"/>
    <w:rsid w:val="00B53A38"/>
    <w:rsid w:val="625F38A6"/>
    <w:rsid w:val="73DF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4673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6730D"/>
    <w:rPr>
      <w:kern w:val="2"/>
      <w:sz w:val="18"/>
      <w:szCs w:val="18"/>
    </w:rPr>
  </w:style>
  <w:style w:type="paragraph" w:styleId="a6">
    <w:name w:val="footer"/>
    <w:basedOn w:val="a"/>
    <w:link w:val="Char0"/>
    <w:rsid w:val="0046730D"/>
    <w:pPr>
      <w:tabs>
        <w:tab w:val="center" w:pos="4153"/>
        <w:tab w:val="right" w:pos="8306"/>
      </w:tabs>
      <w:snapToGrid w:val="0"/>
      <w:jc w:val="left"/>
    </w:pPr>
    <w:rPr>
      <w:sz w:val="18"/>
      <w:szCs w:val="18"/>
    </w:rPr>
  </w:style>
  <w:style w:type="character" w:customStyle="1" w:styleId="Char0">
    <w:name w:val="页脚 Char"/>
    <w:basedOn w:val="a0"/>
    <w:link w:val="a6"/>
    <w:rsid w:val="0046730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4673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6730D"/>
    <w:rPr>
      <w:kern w:val="2"/>
      <w:sz w:val="18"/>
      <w:szCs w:val="18"/>
    </w:rPr>
  </w:style>
  <w:style w:type="paragraph" w:styleId="a6">
    <w:name w:val="footer"/>
    <w:basedOn w:val="a"/>
    <w:link w:val="Char0"/>
    <w:rsid w:val="0046730D"/>
    <w:pPr>
      <w:tabs>
        <w:tab w:val="center" w:pos="4153"/>
        <w:tab w:val="right" w:pos="8306"/>
      </w:tabs>
      <w:snapToGrid w:val="0"/>
      <w:jc w:val="left"/>
    </w:pPr>
    <w:rPr>
      <w:sz w:val="18"/>
      <w:szCs w:val="18"/>
    </w:rPr>
  </w:style>
  <w:style w:type="character" w:customStyle="1" w:styleId="Char0">
    <w:name w:val="页脚 Char"/>
    <w:basedOn w:val="a0"/>
    <w:link w:val="a6"/>
    <w:rsid w:val="004673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PC</cp:lastModifiedBy>
  <cp:revision>3</cp:revision>
  <dcterms:created xsi:type="dcterms:W3CDTF">2022-01-10T14:05:00Z</dcterms:created>
  <dcterms:modified xsi:type="dcterms:W3CDTF">2022-01-16T10:30:00Z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914734A6C31A44388E3C9664F8FD7DFE</vt:lpwstr>
  </property>
</Properties>
</file>