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28"/>
          <w:szCs w:val="36"/>
          <w:lang w:eastAsia="zh-CN"/>
        </w:rPr>
        <w:t>安徽农业大学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202</w:t>
      </w:r>
      <w:r>
        <w:rPr>
          <w:rFonts w:ascii="宋体" w:hAnsi="宋体" w:cs="仿宋_GB2312"/>
          <w:b/>
          <w:bCs/>
          <w:w w:val="90"/>
          <w:sz w:val="28"/>
          <w:szCs w:val="36"/>
        </w:rPr>
        <w:t>2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76"/>
        <w:gridCol w:w="377"/>
        <w:gridCol w:w="453"/>
        <w:gridCol w:w="452"/>
        <w:gridCol w:w="453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2" w:name="_GoBack"/>
            <w:bookmarkEnd w:id="2"/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10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院校</w:t>
            </w: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7169" w:type="dxa"/>
            <w:gridSpan w:val="1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安徽农业大学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所有考生须取得安徽省普通高校专升本考试报名资格，同时毕业专业须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符合我校相关招生专业</w:t>
      </w:r>
      <w:r>
        <w:rPr>
          <w:rFonts w:hint="eastAsia" w:ascii="宋体" w:hAnsi="宋体" w:cs="仿宋_GB2312"/>
          <w:kern w:val="0"/>
          <w:sz w:val="24"/>
          <w:szCs w:val="28"/>
        </w:rPr>
        <w:t>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安徽农业大学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安徽农业大学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1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483F0D3C"/>
    <w:rsid w:val="495F37BB"/>
    <w:rsid w:val="5C8B033C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5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WPS_1591354221</cp:lastModifiedBy>
  <dcterms:modified xsi:type="dcterms:W3CDTF">2022-03-02T09:29:50Z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51A0F4D9EEED43708DCC62A08D124277</vt:lpwstr>
  </property>
</Properties>
</file>