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 w:line="360" w:lineRule="auto"/>
        <w:ind w:left="0"/>
        <w:jc w:val="left"/>
        <w:rPr>
          <w:rFonts w:hint="default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科目一：</w:t>
      </w: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安全管理学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《安全管理学》是安全工程专业必修课程，在培养学生安全管理思维、综合安全管理能力和安全管理实践方面占有重要地位。通过本课程学习，了解安全管理思想的发展历程及安全管理的基本内容，掌握安全管理的基本方法、关键要素，明确安全管理的特点，深入理解安全管理的基本方法，为今后的安全管理工作提供理论基础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教材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安全管理学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》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 xml:space="preserve">（第2 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版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）（吴穹主编，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煤炭工业</w:t>
      </w:r>
      <w:r>
        <w:rPr>
          <w:rFonts w:hint="eastAsia" w:cs="宋体"/>
          <w:sz w:val="24"/>
          <w:szCs w:val="24"/>
          <w:highlight w:val="none"/>
          <w:lang w:eastAsia="zh-CN"/>
        </w:rPr>
        <w:t>出版社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20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年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，确定该科目专升本招生考试的考核目标与要求。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153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1.概论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主要介绍了安全与危险、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管理科学及基本概念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安全管理及基本概念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考核知识点：掌握安全、危险的基本概念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安全管理的基本概念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理解安全管理学的基本原理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了解安全管理学的发展现状。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2.事故统计与分析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主要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事故的基本概念、事故致因理论、事故统计与分析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考核知识点：掌握典型的事故致因理论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、基本的事故损失计算方法；理解事故的分类方法、事故统计方法的具体应用。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3.事故调查与处理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简要介绍了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事故调查的目的及意义、事故调查的准备、事故调查的基本步骤、事故分析与验证、事故处理与事故调查报告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事故调查的基本步骤、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事故调查报告的写作规范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理解如何了解整个事故发生过程、原因和人员伤亡及经济损失情况的方法；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4.事故预防与控制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事故预防与控制的基本原则、安全技术对策、安全教育对策、安全管理对策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事故预防与控制的基本原则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安全技术对策、安全教育对策、安全管理对策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5.突发公共事件及应急管理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240" w:leftChars="109" w:firstLine="230" w:firstLineChars="1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介绍了突发公共事件的定义与分类、应急管理、应急预案、重大危险源及其应急管理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突发公共事件的定义、突发公共事件应急管理的运行机制、应急预案的主要内容、重大危险源的概念及辨识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6.风险与风险管理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分析了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风险的概念、分类、性质、风险管理及其原则、框架与程序、保险与风险管理、风险管理与系统安全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风险的概念、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系统安全的概念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工伤保险相关知识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7.安全管理实务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我国的安全生产方针、安全管理体制、安全法规、安全生产责任制、职业安全健康管理体系以及我国安全管理的发展态势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我国的安全生产方针、安全管理体制、生产经营单位主要负责人的安全职责、安全生产标准化的要素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9" w:right="5064" w:hanging="369" w:hangingChars="153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150分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一般包括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填空题、选择题、简答题、名词解释、判断题、案例分析、计算题等。</w:t>
      </w: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pStyle w:val="3"/>
        <w:spacing w:before="9" w:line="360" w:lineRule="auto"/>
        <w:ind w:left="0"/>
        <w:jc w:val="left"/>
        <w:rPr>
          <w:rFonts w:hint="default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科目二：</w:t>
      </w: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安全评价技术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《安全评价技术》是安全科学与工程领域一项重要的安全技术，具有理论联系实际，实用性强的特点。内容包括:安全评价的基本概念、评价原理与模型、危险危害因素分析、重大危险源辨识、评价方法、评价单元的划分与评价方法的选择、安全对策措施、评价结论、评价报告、评价实例等内容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教材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安全评价技术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》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 xml:space="preserve">（第3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版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）（张乃禄主编，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西安电子科技大学</w:t>
      </w:r>
      <w:r>
        <w:rPr>
          <w:rFonts w:hint="eastAsia" w:cs="宋体"/>
          <w:sz w:val="24"/>
          <w:szCs w:val="24"/>
          <w:highlight w:val="none"/>
          <w:lang w:eastAsia="zh-CN"/>
        </w:rPr>
        <w:t>出版社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20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/>
        </w:rPr>
        <w:t>年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，确定该科目专升本招生考试的考核目标与要求。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-153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40" w:left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1.绪论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主要介绍了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安全评价的基本概念、内容、分类、目的、意义、程序以及安全评价技术的发展和现状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安全评价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的基本概念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内容、分类、程序等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2.安全评价原理与模型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主要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安全评价的原理和模型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理解安全评价原理等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3.危险危害因素分析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简要介绍了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危险危害因素的产生、分类和辨识；工业过程危险危害因素的辨识；重大危险源的辨识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生产过程中危险危害因素分类，以及按事故类别将危险危害因素分为20类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掌握重大危险源辨识的过程；理解工业过程危险危害因素的辨识等。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4.安全评价依据与规范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法律的分类与地位、安全评价所依据的主要法律法规、安全评价所依据的主要标准、安全评价规范、风险判别标准。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了解安全评价所依据的主要法律法规、安全评价所依据的主要标准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5.安全评价方法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240" w:leftChars="109" w:firstLine="230" w:firstLineChars="1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介绍了安全检查表法、专家评议法、预先危险性分析法、故障假设分析法、危险与可操作性分析法、故障树分析法、事件树分析法、日本化工企业六阶段安全评价法、道化学火灾爆炸危险指数评价法、ICI蒙德火灾爆炸毒性指标评价法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检查表法、预先危险性分析法、故障假设分析法、危险与可操作性分析法、故障树分析法、事件树分析法、日本化工企业六阶段安全评价法、道化学火灾爆炸危险指数评价法的步骤、适用范围及应用；掌握故障树分析法、事件树分析法的定量计算过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6.评价单元的划分与评价方法的选择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分析了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评价范围确定、评价单元划分、评价方法的比较、评价方法的选择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划分评价单元的基本原则和方法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7.安全对策措施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安全对策措施的基本要求和制定原则、安全技术措施、安全管理对策措施、事故应急救援预案等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制定安全对策措施的内容和原则；了解安全技术措施、安全管理对策措施、事故应急救援预案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8.安全评价结论与评价报告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模块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介绍了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评价数据处理、安全评价结论、安全预评价及其评价报告、安全验收评价及其评价报告、安全现状评价及其评价报告等。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default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理解安全预评价及其评价报告、安全验收评价及其评价报告、安全现状评价及其评价报告等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9" w:right="5064" w:hanging="369" w:hangingChars="153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150分</w:t>
      </w:r>
    </w:p>
    <w:p>
      <w:pPr>
        <w:pStyle w:val="12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一般包括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填空题、选择题、简答题、名词解释、判断题、案例分析、计算题等。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spacing w:val="-8"/>
          <w:kern w:val="0"/>
          <w:sz w:val="24"/>
          <w:szCs w:val="24"/>
          <w:lang w:val="zh-CN" w:eastAsia="zh-CN" w:bidi="zh-CN"/>
        </w:rPr>
      </w:pPr>
    </w:p>
    <w:p>
      <w:pPr>
        <w:rPr>
          <w:sz w:val="18"/>
          <w:szCs w:val="21"/>
        </w:rPr>
      </w:pPr>
    </w:p>
    <w:p>
      <w:pPr>
        <w:pStyle w:val="12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</w:pPr>
    </w:p>
    <w:sectPr>
      <w:pgSz w:w="11910" w:h="16840"/>
      <w:pgMar w:top="1500" w:right="1560" w:bottom="675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NTY2NGZlZjhkMDE4Y2YzYWNjNDc5ZjM3NTdkNDYifQ=="/>
  </w:docVars>
  <w:rsids>
    <w:rsidRoot w:val="000A612C"/>
    <w:rsid w:val="000A612C"/>
    <w:rsid w:val="002725B3"/>
    <w:rsid w:val="00A128DB"/>
    <w:rsid w:val="00AE42D7"/>
    <w:rsid w:val="01DB7EE3"/>
    <w:rsid w:val="09866255"/>
    <w:rsid w:val="098B6330"/>
    <w:rsid w:val="0BD25D16"/>
    <w:rsid w:val="0DCA63F3"/>
    <w:rsid w:val="0E86433A"/>
    <w:rsid w:val="11E63B84"/>
    <w:rsid w:val="12492C39"/>
    <w:rsid w:val="14451372"/>
    <w:rsid w:val="15F93896"/>
    <w:rsid w:val="17094B3F"/>
    <w:rsid w:val="172C7CE5"/>
    <w:rsid w:val="17A87365"/>
    <w:rsid w:val="1BAA3D7F"/>
    <w:rsid w:val="1E7172F2"/>
    <w:rsid w:val="21491F61"/>
    <w:rsid w:val="22031B12"/>
    <w:rsid w:val="2310421F"/>
    <w:rsid w:val="267D3E45"/>
    <w:rsid w:val="27AC7A9A"/>
    <w:rsid w:val="281E192A"/>
    <w:rsid w:val="309558C4"/>
    <w:rsid w:val="334C4E67"/>
    <w:rsid w:val="34AA5361"/>
    <w:rsid w:val="38276199"/>
    <w:rsid w:val="38DD7EB7"/>
    <w:rsid w:val="3F572672"/>
    <w:rsid w:val="40832458"/>
    <w:rsid w:val="41D246A5"/>
    <w:rsid w:val="453B0103"/>
    <w:rsid w:val="48721165"/>
    <w:rsid w:val="4DE30283"/>
    <w:rsid w:val="56C066BD"/>
    <w:rsid w:val="5D4E7BE1"/>
    <w:rsid w:val="5EC63CD8"/>
    <w:rsid w:val="5F3A0707"/>
    <w:rsid w:val="634E06CB"/>
    <w:rsid w:val="63CE69B8"/>
    <w:rsid w:val="672A19B8"/>
    <w:rsid w:val="685E574A"/>
    <w:rsid w:val="6C481A0C"/>
    <w:rsid w:val="6DA44918"/>
    <w:rsid w:val="708D61CF"/>
    <w:rsid w:val="70A55B23"/>
    <w:rsid w:val="71D05541"/>
    <w:rsid w:val="727D1C3D"/>
    <w:rsid w:val="75795F62"/>
    <w:rsid w:val="798B3F97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7" w:firstLine="48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6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7">
    <w:name w:val="页眉 Char"/>
    <w:basedOn w:val="9"/>
    <w:link w:val="7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Char"/>
    <w:basedOn w:val="9"/>
    <w:link w:val="6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2190</Words>
  <Characters>2224</Characters>
  <Lines>30</Lines>
  <Paragraphs>8</Paragraphs>
  <TotalTime>2</TotalTime>
  <ScaleCrop>false</ScaleCrop>
  <LinksUpToDate>false</LinksUpToDate>
  <CharactersWithSpaces>2227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葛英刚</cp:lastModifiedBy>
  <dcterms:modified xsi:type="dcterms:W3CDTF">2022-11-21T04:52:25Z</dcterms:modified>
  <dc:title>&lt;4D6963726F736F667420576F7264202D2032303138D7A8C9FDB1BEA1B6B8DFB5C8CAFDD1A7A3A8D2BBA3A9A1B7BFCEB3CCBFBCCAD4B4F3B8D92E646F63&gt;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1F108DFA45014696AD29A2D58282B4F2</vt:lpwstr>
  </property>
</Properties>
</file>