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88" w:lineRule="auto"/>
        <w:rPr>
          <w:rFonts w:ascii="Arial"/>
          <w:sz w:val="21"/>
        </w:rPr>
      </w:pPr>
      <w:r/>
    </w:p>
    <w:p>
      <w:pPr>
        <w:spacing w:line="289" w:lineRule="auto"/>
        <w:rPr>
          <w:rFonts w:ascii="Arial"/>
          <w:sz w:val="21"/>
        </w:rPr>
      </w:pPr>
      <w:r/>
    </w:p>
    <w:p>
      <w:pPr>
        <w:spacing w:line="289" w:lineRule="auto"/>
        <w:rPr>
          <w:rFonts w:ascii="Arial"/>
          <w:sz w:val="21"/>
        </w:rPr>
      </w:pPr>
      <w:r/>
    </w:p>
    <w:p>
      <w:pPr>
        <w:pStyle w:val="BodyText"/>
        <w:ind w:left="3123"/>
        <w:spacing w:before="146" w:line="220" w:lineRule="auto"/>
        <w:rPr>
          <w:sz w:val="45"/>
          <w:szCs w:val="45"/>
        </w:rPr>
      </w:pPr>
      <w:r>
        <w:rPr>
          <w:sz w:val="45"/>
          <w:szCs w:val="45"/>
          <w:b/>
          <w:bCs/>
          <w:spacing w:val="-8"/>
        </w:rPr>
        <w:t>新生入学须知</w:t>
      </w:r>
    </w:p>
    <w:p>
      <w:pPr>
        <w:spacing w:line="353" w:lineRule="auto"/>
        <w:rPr>
          <w:rFonts w:ascii="Arial"/>
          <w:sz w:val="21"/>
        </w:rPr>
      </w:pPr>
      <w:r/>
    </w:p>
    <w:p>
      <w:pPr>
        <w:pStyle w:val="BodyText"/>
        <w:ind w:firstLine="430"/>
        <w:spacing w:before="72" w:line="312" w:lineRule="auto"/>
        <w:jc w:val="both"/>
        <w:rPr/>
      </w:pPr>
      <w:r>
        <w:rPr>
          <w:b/>
          <w:bCs/>
          <w:spacing w:val="-8"/>
        </w:rPr>
        <w:t>请认真阅读本指南。9月1日后，扫码下载“今日校园”APP</w:t>
      </w:r>
      <w:r>
        <w:rPr>
          <w:spacing w:val="-8"/>
        </w:rPr>
        <w:t xml:space="preserve"> </w:t>
      </w:r>
      <w:r>
        <w:rPr>
          <w:b/>
          <w:bCs/>
          <w:spacing w:val="-8"/>
        </w:rPr>
        <w:t>(账号</w:t>
      </w:r>
      <w:r>
        <w:rPr>
          <w:b/>
          <w:bCs/>
          <w:spacing w:val="-9"/>
        </w:rPr>
        <w:t>：考生号，密码：身份证</w:t>
      </w:r>
      <w:r>
        <w:rPr/>
        <w:t xml:space="preserve">  </w:t>
      </w:r>
      <w:r>
        <w:rPr>
          <w:b/>
          <w:bCs/>
          <w:spacing w:val="-4"/>
        </w:rPr>
        <w:t>后6位),点击“学生基本信息”模块，获取本人学号、学院、班级、宿</w:t>
      </w:r>
      <w:r>
        <w:rPr>
          <w:b/>
          <w:bCs/>
          <w:spacing w:val="-5"/>
        </w:rPr>
        <w:t>舍等信息，并及时填写</w:t>
      </w:r>
      <w:r>
        <w:rPr/>
        <w:t xml:space="preserve">  </w:t>
      </w:r>
      <w:r>
        <w:rPr>
          <w:b/>
          <w:bCs/>
          <w:spacing w:val="-15"/>
        </w:rPr>
        <w:t>“迎新服务”模块中的个人信息，避免影响报到现场扫码核查。请关注“合大学工”微信公众号，</w:t>
      </w:r>
      <w:r>
        <w:rPr>
          <w:spacing w:val="8"/>
        </w:rPr>
        <w:t xml:space="preserve"> </w:t>
      </w:r>
      <w:r>
        <w:rPr>
          <w:b/>
          <w:bCs/>
          <w:spacing w:val="-13"/>
        </w:rPr>
        <w:t>及时获取辅导员通讯录、迎新通知、入学安全教育等工作通知。</w:t>
      </w:r>
    </w:p>
    <w:p>
      <w:pPr>
        <w:spacing w:line="432" w:lineRule="auto"/>
        <w:rPr>
          <w:rFonts w:ascii="Arial"/>
          <w:sz w:val="21"/>
        </w:rPr>
      </w:pPr>
      <w:r/>
    </w:p>
    <w:p>
      <w:pPr>
        <w:ind w:firstLine="5406"/>
        <w:spacing w:line="1849" w:lineRule="exact"/>
        <w:rPr/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1484028</wp:posOffset>
            </wp:positionH>
            <wp:positionV relativeFrom="paragraph">
              <wp:posOffset>617</wp:posOffset>
            </wp:positionV>
            <wp:extent cx="1073168" cy="1085915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73168" cy="1085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36"/>
        </w:rPr>
        <w:drawing>
          <wp:inline distT="0" distB="0" distL="0" distR="0">
            <wp:extent cx="1193795" cy="1173675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93795" cy="117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2819"/>
        <w:spacing w:line="218" w:lineRule="auto"/>
        <w:rPr/>
      </w:pPr>
      <w:r>
        <w:rPr>
          <w:b/>
          <w:bCs/>
          <w:spacing w:val="-17"/>
        </w:rPr>
        <w:t>合大学工</w:t>
      </w:r>
    </w:p>
    <w:p>
      <w:pPr>
        <w:ind w:left="430"/>
        <w:spacing w:before="215" w:line="221" w:lineRule="auto"/>
        <w:outlineLvl w:val="0"/>
        <w:rPr>
          <w:rFonts w:ascii="SimHei" w:hAnsi="SimHei" w:eastAsia="SimHei" w:cs="SimHei"/>
          <w:sz w:val="22"/>
          <w:szCs w:val="22"/>
        </w:rPr>
      </w:pPr>
      <w:r>
        <w:rPr>
          <w:rFonts w:ascii="SimHei" w:hAnsi="SimHei" w:eastAsia="SimHei" w:cs="SimHei"/>
          <w:sz w:val="22"/>
          <w:szCs w:val="22"/>
          <w:b/>
          <w:bCs/>
          <w:spacing w:val="-13"/>
        </w:rPr>
        <w:t>一、新生应凭录取通知书及身份证原件在规定日期内到学校报到</w:t>
      </w:r>
    </w:p>
    <w:p>
      <w:pPr>
        <w:ind w:left="10" w:right="106" w:firstLine="419"/>
        <w:spacing w:before="109" w:line="316" w:lineRule="auto"/>
        <w:rPr>
          <w:rFonts w:ascii="KaiTi" w:hAnsi="KaiTi" w:eastAsia="KaiTi" w:cs="KaiTi"/>
          <w:sz w:val="22"/>
          <w:szCs w:val="22"/>
        </w:rPr>
      </w:pPr>
      <w:r>
        <w:rPr>
          <w:rFonts w:ascii="KaiTi" w:hAnsi="KaiTi" w:eastAsia="KaiTi" w:cs="KaiTi"/>
          <w:sz w:val="22"/>
          <w:szCs w:val="22"/>
          <w:b/>
          <w:bCs/>
          <w:spacing w:val="-10"/>
        </w:rPr>
        <w:t>(专升本专业新生报到时还须出具专科毕业证书，另需交一份毕业证书复印件给所在学院复</w:t>
      </w:r>
      <w:r>
        <w:rPr>
          <w:rFonts w:ascii="KaiTi" w:hAnsi="KaiTi" w:eastAsia="KaiTi" w:cs="KaiTi"/>
          <w:sz w:val="22"/>
          <w:szCs w:val="22"/>
          <w:spacing w:val="3"/>
        </w:rPr>
        <w:t xml:space="preserve"> </w:t>
      </w:r>
      <w:r>
        <w:rPr>
          <w:rFonts w:ascii="KaiTi" w:hAnsi="KaiTi" w:eastAsia="KaiTi" w:cs="KaiTi"/>
          <w:sz w:val="22"/>
          <w:szCs w:val="22"/>
          <w:b/>
          <w:bCs/>
          <w:spacing w:val="-6"/>
        </w:rPr>
        <w:t>查后放入学生本人档案)。</w:t>
      </w:r>
    </w:p>
    <w:p>
      <w:pPr>
        <w:pStyle w:val="BodyText"/>
        <w:ind w:left="440"/>
        <w:spacing w:before="46" w:line="219" w:lineRule="auto"/>
        <w:outlineLvl w:val="0"/>
        <w:rPr>
          <w:sz w:val="21"/>
          <w:szCs w:val="21"/>
        </w:rPr>
      </w:pPr>
      <w:r>
        <w:rPr>
          <w:sz w:val="21"/>
          <w:szCs w:val="21"/>
          <w:b/>
          <w:bCs/>
          <w:spacing w:val="-3"/>
        </w:rPr>
        <w:t>1.新生报到时间、报到地点：</w:t>
      </w:r>
    </w:p>
    <w:p>
      <w:pPr>
        <w:spacing w:line="50" w:lineRule="exact"/>
        <w:rPr/>
      </w:pPr>
      <w:r/>
    </w:p>
    <w:tbl>
      <w:tblPr>
        <w:tblStyle w:val="TableNormal"/>
        <w:tblW w:w="8670" w:type="dxa"/>
        <w:tblInd w:w="87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14"/>
        <w:gridCol w:w="2207"/>
        <w:gridCol w:w="5249"/>
      </w:tblGrid>
      <w:tr>
        <w:trPr>
          <w:trHeight w:val="324" w:hRule="atLeast"/>
        </w:trPr>
        <w:tc>
          <w:tcPr>
            <w:tcW w:w="1214" w:type="dxa"/>
            <w:vAlign w:val="top"/>
          </w:tcPr>
          <w:p>
            <w:pPr>
              <w:ind w:left="397"/>
              <w:spacing w:before="63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4"/>
              </w:rPr>
              <w:t>时间</w:t>
            </w:r>
          </w:p>
        </w:tc>
        <w:tc>
          <w:tcPr>
            <w:tcW w:w="2207" w:type="dxa"/>
            <w:vAlign w:val="top"/>
          </w:tcPr>
          <w:p>
            <w:pPr>
              <w:ind w:left="693"/>
              <w:spacing w:before="60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-4"/>
              </w:rPr>
              <w:t>报到学院</w:t>
            </w:r>
          </w:p>
        </w:tc>
        <w:tc>
          <w:tcPr>
            <w:tcW w:w="5249" w:type="dxa"/>
            <w:vAlign w:val="top"/>
          </w:tcPr>
          <w:p>
            <w:pPr>
              <w:ind w:left="2216"/>
              <w:spacing w:before="60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-4"/>
              </w:rPr>
              <w:t>报到地点</w:t>
            </w:r>
          </w:p>
        </w:tc>
      </w:tr>
      <w:tr>
        <w:trPr>
          <w:trHeight w:val="339" w:hRule="atLeast"/>
        </w:trPr>
        <w:tc>
          <w:tcPr>
            <w:tcW w:w="121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ind w:left="244"/>
              <w:spacing w:before="65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9月13日</w:t>
            </w:r>
          </w:p>
        </w:tc>
        <w:tc>
          <w:tcPr>
            <w:tcW w:w="2207" w:type="dxa"/>
            <w:vAlign w:val="top"/>
          </w:tcPr>
          <w:p>
            <w:pPr>
              <w:ind w:left="291"/>
              <w:spacing w:before="69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先进制造工程学院</w:t>
            </w:r>
          </w:p>
        </w:tc>
        <w:tc>
          <w:tcPr>
            <w:tcW w:w="524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ind w:left="114"/>
              <w:spacing w:before="65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请登录“今日校园”查阅本人宿舍信息。</w:t>
            </w:r>
          </w:p>
          <w:p>
            <w:pPr>
              <w:ind w:left="103" w:right="66" w:hanging="40"/>
              <w:spacing w:before="82" w:line="27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1.宿舍有“兰苑”“桂苑”字样的，自合肥大学北二门(合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肥市锦绣大道99号)进入校园，在图书馆东广场报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到；</w:t>
            </w:r>
          </w:p>
          <w:p>
            <w:pPr>
              <w:ind w:left="104" w:right="163" w:firstLine="60"/>
              <w:spacing w:before="49" w:line="29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2.宿舍有“香怡”字样的，自香怡社区东北门(合肥市云</w:t>
            </w:r>
            <w:r>
              <w:rPr>
                <w:rFonts w:ascii="SimSun" w:hAnsi="SimSun" w:eastAsia="SimSun" w:cs="SimSun"/>
                <w:sz w:val="20"/>
                <w:szCs w:val="20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>际路65号)进校报到；</w:t>
            </w:r>
          </w:p>
          <w:p>
            <w:pPr>
              <w:ind w:left="164" w:right="75" w:hanging="50"/>
              <w:spacing w:before="16" w:line="28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3.具体图示见第12页地图，如遇到困难，请联系本专业辅</w:t>
            </w: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</w:rPr>
              <w:t>导员(关注“合大学工”微信公众号获取辅导员通讯录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)。</w:t>
            </w:r>
          </w:p>
        </w:tc>
      </w:tr>
      <w:tr>
        <w:trPr>
          <w:trHeight w:val="339" w:hRule="atLeast"/>
        </w:trPr>
        <w:tc>
          <w:tcPr>
            <w:tcW w:w="12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07" w:type="dxa"/>
            <w:vAlign w:val="top"/>
          </w:tcPr>
          <w:p>
            <w:pPr>
              <w:ind w:left="90"/>
              <w:spacing w:before="70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人工智能与大数据学院</w:t>
            </w:r>
          </w:p>
        </w:tc>
        <w:tc>
          <w:tcPr>
            <w:tcW w:w="5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9" w:hRule="atLeast"/>
        </w:trPr>
        <w:tc>
          <w:tcPr>
            <w:tcW w:w="12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07" w:type="dxa"/>
            <w:vAlign w:val="top"/>
          </w:tcPr>
          <w:p>
            <w:pPr>
              <w:ind w:left="191"/>
              <w:spacing w:before="81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城市建设与交通学院</w:t>
            </w:r>
          </w:p>
        </w:tc>
        <w:tc>
          <w:tcPr>
            <w:tcW w:w="5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9" w:hRule="atLeast"/>
        </w:trPr>
        <w:tc>
          <w:tcPr>
            <w:tcW w:w="12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07" w:type="dxa"/>
            <w:vAlign w:val="top"/>
          </w:tcPr>
          <w:p>
            <w:pPr>
              <w:ind w:left="191"/>
              <w:spacing w:before="72"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生物食品与环境学院</w:t>
            </w:r>
          </w:p>
        </w:tc>
        <w:tc>
          <w:tcPr>
            <w:tcW w:w="5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9" w:hRule="atLeast"/>
        </w:trPr>
        <w:tc>
          <w:tcPr>
            <w:tcW w:w="12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07" w:type="dxa"/>
            <w:vAlign w:val="top"/>
          </w:tcPr>
          <w:p>
            <w:pPr>
              <w:ind w:left="191"/>
              <w:spacing w:before="71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能源材料与化工学院</w:t>
            </w:r>
          </w:p>
        </w:tc>
        <w:tc>
          <w:tcPr>
            <w:tcW w:w="5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9" w:hRule="atLeast"/>
        </w:trPr>
        <w:tc>
          <w:tcPr>
            <w:tcW w:w="12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07" w:type="dxa"/>
            <w:vAlign w:val="top"/>
          </w:tcPr>
          <w:p>
            <w:pPr>
              <w:ind w:left="691"/>
              <w:spacing w:before="74"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设计学院</w:t>
            </w:r>
          </w:p>
        </w:tc>
        <w:tc>
          <w:tcPr>
            <w:tcW w:w="5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9" w:hRule="atLeast"/>
        </w:trPr>
        <w:tc>
          <w:tcPr>
            <w:tcW w:w="121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07" w:type="dxa"/>
            <w:vAlign w:val="top"/>
          </w:tcPr>
          <w:p>
            <w:pPr>
              <w:ind w:left="390"/>
              <w:spacing w:before="75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经济与管理学院</w:t>
            </w:r>
          </w:p>
        </w:tc>
        <w:tc>
          <w:tcPr>
            <w:tcW w:w="5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9" w:hRule="atLeast"/>
        </w:trPr>
        <w:tc>
          <w:tcPr>
            <w:tcW w:w="121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ind w:left="244"/>
              <w:spacing w:before="65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9月14日</w:t>
            </w:r>
          </w:p>
        </w:tc>
        <w:tc>
          <w:tcPr>
            <w:tcW w:w="2207" w:type="dxa"/>
            <w:vAlign w:val="top"/>
          </w:tcPr>
          <w:p>
            <w:pPr>
              <w:ind w:left="191"/>
              <w:spacing w:before="74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语言文化与传媒学院</w:t>
            </w:r>
          </w:p>
        </w:tc>
        <w:tc>
          <w:tcPr>
            <w:tcW w:w="5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09" w:hRule="atLeast"/>
        </w:trPr>
        <w:tc>
          <w:tcPr>
            <w:tcW w:w="12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07" w:type="dxa"/>
            <w:vAlign w:val="top"/>
          </w:tcPr>
          <w:p>
            <w:pPr>
              <w:ind w:left="691"/>
              <w:spacing w:before="67" w:line="21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教育学院</w:t>
            </w:r>
          </w:p>
        </w:tc>
        <w:tc>
          <w:tcPr>
            <w:tcW w:w="5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12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07" w:type="dxa"/>
            <w:vAlign w:val="top"/>
          </w:tcPr>
          <w:p>
            <w:pPr>
              <w:ind w:left="590"/>
              <w:spacing w:before="68"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外国语学院</w:t>
            </w:r>
          </w:p>
        </w:tc>
        <w:tc>
          <w:tcPr>
            <w:tcW w:w="5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4" w:hRule="atLeast"/>
        </w:trPr>
        <w:tc>
          <w:tcPr>
            <w:tcW w:w="121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07" w:type="dxa"/>
            <w:vAlign w:val="top"/>
          </w:tcPr>
          <w:p>
            <w:pPr>
              <w:ind w:left="390"/>
              <w:spacing w:before="66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旅游与会展学院</w:t>
            </w:r>
          </w:p>
        </w:tc>
        <w:tc>
          <w:tcPr>
            <w:tcW w:w="524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ind w:left="430"/>
        <w:spacing w:before="71" w:line="219" w:lineRule="auto"/>
        <w:outlineLvl w:val="0"/>
        <w:rPr/>
      </w:pPr>
      <w:r>
        <w:rPr>
          <w:b/>
          <w:bCs/>
          <w:spacing w:val="-14"/>
        </w:rPr>
        <w:t>2.开学典礼：</w:t>
      </w:r>
    </w:p>
    <w:p>
      <w:pPr>
        <w:pStyle w:val="BodyText"/>
        <w:ind w:left="427"/>
        <w:spacing w:before="93" w:line="219" w:lineRule="auto"/>
        <w:rPr/>
      </w:pPr>
      <w:r>
        <w:rPr>
          <w:spacing w:val="-11"/>
        </w:rPr>
        <w:t>开学典礼具体时间、地点待新生入学后根据实际情况另行通知。</w:t>
      </w:r>
    </w:p>
    <w:p>
      <w:pPr>
        <w:pStyle w:val="BodyText"/>
        <w:ind w:left="430"/>
        <w:spacing w:before="86" w:line="220" w:lineRule="auto"/>
        <w:rPr/>
      </w:pPr>
      <w:r>
        <w:rPr>
          <w:b/>
          <w:bCs/>
          <w:spacing w:val="-17"/>
        </w:rPr>
        <w:t>温馨提示：</w:t>
      </w:r>
    </w:p>
    <w:p>
      <w:pPr>
        <w:pStyle w:val="BodyText"/>
        <w:ind w:left="6" w:right="52" w:firstLine="529"/>
        <w:spacing w:before="100" w:line="285" w:lineRule="auto"/>
        <w:tabs>
          <w:tab w:val="left" w:pos="126"/>
        </w:tabs>
        <w:rPr/>
      </w:pPr>
      <w:r>
        <w:rPr>
          <w:spacing w:val="-9"/>
        </w:rPr>
        <w:t>(1)因校区宿舍维修，无法接待提前报到新生，请各位新生按录取通知书指定时间到校报到</w:t>
      </w:r>
      <w:r>
        <w:rPr>
          <w:spacing w:val="12"/>
        </w:rPr>
        <w:t xml:space="preserve"> </w:t>
      </w:r>
      <w:r>
        <w:rPr/>
        <w:tab/>
      </w:r>
      <w:r>
        <w:rPr>
          <w:spacing w:val="-7"/>
        </w:rPr>
        <w:t>(确有特殊情况，请务必与所在学院提前联系)。因宿舍空间有限，建议携带的行李箱不超过24</w:t>
      </w:r>
      <w:r>
        <w:rPr>
          <w:spacing w:val="17"/>
        </w:rPr>
        <w:t xml:space="preserve"> </w:t>
      </w:r>
      <w:r>
        <w:rPr>
          <w:spacing w:val="-12"/>
        </w:rPr>
        <w:t>寸。</w:t>
      </w:r>
    </w:p>
    <w:p>
      <w:pPr>
        <w:spacing w:line="285" w:lineRule="auto"/>
        <w:sectPr>
          <w:headerReference w:type="default" r:id="rId1"/>
          <w:footerReference w:type="default" r:id="rId2"/>
          <w:pgSz w:w="11910" w:h="16840"/>
          <w:pgMar w:top="1385" w:right="1473" w:bottom="1039" w:left="1512" w:header="1149" w:footer="895" w:gutter="0"/>
        </w:sectPr>
        <w:rPr/>
      </w:pPr>
    </w:p>
    <w:p>
      <w:pPr>
        <w:pStyle w:val="BodyText"/>
        <w:ind w:left="30" w:firstLine="539"/>
        <w:spacing w:before="298" w:line="281" w:lineRule="auto"/>
        <w:rPr/>
      </w:pPr>
      <w:r>
        <w:rPr>
          <w:spacing w:val="-13"/>
        </w:rPr>
        <w:t>(2)因故不能报到者，须出具当地有关部门证明，并及时向学校请假，一周内无故不报到者，</w:t>
      </w:r>
      <w:r>
        <w:rPr>
          <w:spacing w:val="5"/>
        </w:rPr>
        <w:t xml:space="preserve"> </w:t>
      </w:r>
      <w:r>
        <w:rPr>
          <w:spacing w:val="-14"/>
        </w:rPr>
        <w:t>取消入学资格。</w:t>
      </w:r>
    </w:p>
    <w:p>
      <w:pPr>
        <w:ind w:left="443"/>
        <w:spacing w:before="25" w:line="221" w:lineRule="auto"/>
        <w:outlineLvl w:val="0"/>
        <w:rPr>
          <w:rFonts w:ascii="SimHei" w:hAnsi="SimHei" w:eastAsia="SimHei" w:cs="SimHei"/>
          <w:sz w:val="22"/>
          <w:szCs w:val="22"/>
        </w:rPr>
      </w:pPr>
      <w:r>
        <w:rPr>
          <w:rFonts w:ascii="SimHei" w:hAnsi="SimHei" w:eastAsia="SimHei" w:cs="SimHei"/>
          <w:sz w:val="22"/>
          <w:szCs w:val="22"/>
          <w:b/>
          <w:bCs/>
          <w:spacing w:val="-15"/>
        </w:rPr>
        <w:t>二、办好党、团组织关系</w:t>
      </w:r>
    </w:p>
    <w:p>
      <w:pPr>
        <w:pStyle w:val="BodyText"/>
        <w:ind w:left="30" w:right="80" w:firstLine="410"/>
        <w:spacing w:before="103" w:line="289" w:lineRule="auto"/>
        <w:jc w:val="both"/>
        <w:rPr/>
      </w:pPr>
      <w:r>
        <w:rPr>
          <w:spacing w:val="-10"/>
        </w:rPr>
        <w:t>党员原所在的党组织属于安徽省内或省外党统联网的，通过全国党员信息管理系统中组</w:t>
      </w:r>
      <w:r>
        <w:rPr>
          <w:spacing w:val="-11"/>
        </w:rPr>
        <w:t>织关</w:t>
      </w:r>
      <w:r>
        <w:rPr/>
        <w:t xml:space="preserve"> </w:t>
      </w:r>
      <w:r>
        <w:rPr>
          <w:spacing w:val="-10"/>
        </w:rPr>
        <w:t>系转接子系统进行转接，不需开具纸质介绍信，只需在系统内将党员</w:t>
      </w:r>
      <w:r>
        <w:rPr>
          <w:spacing w:val="-11"/>
        </w:rPr>
        <w:t>组织关系转至“中共合肥大</w:t>
      </w:r>
      <w:r>
        <w:rPr/>
        <w:t xml:space="preserve"> </w:t>
      </w:r>
      <w:r>
        <w:rPr>
          <w:spacing w:val="-8"/>
        </w:rPr>
        <w:t>学委员会”;党员原所在的党组织不属于安徽省内且党统未能联网的省份，凭所在地党委组织部</w:t>
      </w:r>
      <w:r>
        <w:rPr>
          <w:spacing w:val="16"/>
        </w:rPr>
        <w:t xml:space="preserve"> </w:t>
      </w:r>
      <w:r>
        <w:rPr>
          <w:spacing w:val="-8"/>
        </w:rPr>
        <w:t>门开出的纸质组织关系介绍信进行组织关系转入，抬头为“中共合肥大学委员会”,去向为二级</w:t>
      </w:r>
      <w:r>
        <w:rPr>
          <w:spacing w:val="18"/>
        </w:rPr>
        <w:t xml:space="preserve"> </w:t>
      </w:r>
      <w:r>
        <w:rPr>
          <w:spacing w:val="-5"/>
        </w:rPr>
        <w:t>党委：××学院党委(</w:t>
      </w:r>
      <w:r>
        <w:rPr>
          <w:b/>
          <w:bCs/>
          <w:spacing w:val="-5"/>
        </w:rPr>
        <w:t>此处学院为新生录取专业所在学</w:t>
      </w:r>
      <w:r>
        <w:rPr>
          <w:b/>
          <w:bCs/>
          <w:spacing w:val="-6"/>
        </w:rPr>
        <w:t>院)</w:t>
      </w:r>
      <w:r>
        <w:rPr>
          <w:spacing w:val="-6"/>
        </w:rPr>
        <w:t>。党员转入组织关系，需将组织档案</w:t>
      </w:r>
      <w:r>
        <w:rPr/>
        <w:t xml:space="preserve"> </w:t>
      </w:r>
      <w:r>
        <w:rPr>
          <w:spacing w:val="-13"/>
        </w:rPr>
        <w:t>一并转入。</w:t>
      </w:r>
    </w:p>
    <w:p>
      <w:pPr>
        <w:pStyle w:val="BodyText"/>
        <w:ind w:left="30" w:right="100" w:firstLine="410"/>
        <w:spacing w:before="30" w:line="293" w:lineRule="auto"/>
        <w:jc w:val="both"/>
        <w:rPr/>
      </w:pPr>
      <w:r>
        <w:rPr>
          <w:spacing w:val="-10"/>
        </w:rPr>
        <w:t>团员关系转接在智慧团建系统上完成，新生开学后一周学校统一通知开展转接工作。团</w:t>
      </w:r>
      <w:r>
        <w:rPr>
          <w:spacing w:val="-11"/>
        </w:rPr>
        <w:t>员证</w:t>
      </w:r>
      <w:r>
        <w:rPr/>
        <w:t xml:space="preserve"> </w:t>
      </w:r>
      <w:r>
        <w:rPr>
          <w:spacing w:val="-10"/>
        </w:rPr>
        <w:t>需在原毕业学校团组织盖章转出，入校后在二级学院以班级为单位统</w:t>
      </w:r>
      <w:r>
        <w:rPr>
          <w:spacing w:val="-11"/>
        </w:rPr>
        <w:t>一办理转入。团员档案建议</w:t>
      </w:r>
      <w:r>
        <w:rPr/>
        <w:t xml:space="preserve"> </w:t>
      </w:r>
      <w:r>
        <w:rPr>
          <w:spacing w:val="-4"/>
        </w:rPr>
        <w:t>放入个人(新生)档案寄送至学校，特殊情况可密封后由本人自带。</w:t>
      </w:r>
    </w:p>
    <w:p>
      <w:pPr>
        <w:ind w:left="443"/>
        <w:spacing w:before="29" w:line="221" w:lineRule="auto"/>
        <w:outlineLvl w:val="0"/>
        <w:rPr>
          <w:rFonts w:ascii="SimHei" w:hAnsi="SimHei" w:eastAsia="SimHei" w:cs="SimHei"/>
          <w:sz w:val="22"/>
          <w:szCs w:val="22"/>
        </w:rPr>
      </w:pPr>
      <w:r>
        <w:rPr>
          <w:rFonts w:ascii="SimHei" w:hAnsi="SimHei" w:eastAsia="SimHei" w:cs="SimHei"/>
          <w:sz w:val="22"/>
          <w:szCs w:val="22"/>
          <w:b/>
          <w:bCs/>
          <w:spacing w:val="-16"/>
        </w:rPr>
        <w:t>三、新生档案寄送</w:t>
      </w:r>
    </w:p>
    <w:p>
      <w:pPr>
        <w:pStyle w:val="BodyText"/>
        <w:ind w:left="30" w:right="69" w:firstLine="410"/>
        <w:spacing w:before="82" w:line="293" w:lineRule="auto"/>
        <w:jc w:val="both"/>
        <w:rPr/>
      </w:pPr>
      <w:r>
        <w:rPr>
          <w:spacing w:val="-10"/>
        </w:rPr>
        <w:t>根据皖招考〔2016〕26号《关于做好安徽省普通高校招生考生档案移交工作通知》规定，档</w:t>
      </w:r>
      <w:r>
        <w:rPr>
          <w:spacing w:val="9"/>
        </w:rPr>
        <w:t xml:space="preserve"> </w:t>
      </w:r>
      <w:r>
        <w:rPr>
          <w:u w:val="single" w:color="auto"/>
          <w:spacing w:val="-7"/>
        </w:rPr>
        <w:t>案不得自带，必须由邮政EMS特快专递寄送所录取高校学生处并登记造册。档案不得拆封、不能</w:t>
      </w:r>
      <w:r>
        <w:rPr>
          <w:spacing w:val="10"/>
        </w:rPr>
        <w:t xml:space="preserve"> </w:t>
      </w:r>
      <w:r>
        <w:rPr>
          <w:u w:val="single" w:color="auto"/>
          <w:spacing w:val="-5"/>
        </w:rPr>
        <w:t>涂改、不能破损。新生档案不接受到付及非邮政EMS快递邮件，如有一律退回。</w:t>
      </w:r>
    </w:p>
    <w:p>
      <w:pPr>
        <w:pStyle w:val="BodyText"/>
        <w:ind w:left="33" w:right="3" w:firstLine="410"/>
        <w:spacing w:before="27" w:line="273" w:lineRule="auto"/>
        <w:rPr/>
      </w:pPr>
      <w:r>
        <w:rPr>
          <w:b/>
          <w:bCs/>
          <w:spacing w:val="-10"/>
        </w:rPr>
        <w:t>邮寄地址：安徽省合肥市经济技术开发区锦绣大道99号合肥大学；收件人：学生处档案室。</w:t>
      </w:r>
      <w:r>
        <w:rPr>
          <w:spacing w:val="8"/>
        </w:rPr>
        <w:t xml:space="preserve"> </w:t>
      </w:r>
      <w:r>
        <w:rPr>
          <w:b/>
          <w:bCs/>
          <w:spacing w:val="-10"/>
        </w:rPr>
        <w:t>邮编：230601</w:t>
      </w:r>
    </w:p>
    <w:p>
      <w:pPr>
        <w:pStyle w:val="BodyText"/>
        <w:ind w:left="443"/>
        <w:spacing w:before="54" w:line="221" w:lineRule="auto"/>
        <w:rPr/>
      </w:pPr>
      <w:r>
        <w:rPr>
          <w:b/>
          <w:bCs/>
          <w:spacing w:val="-8"/>
        </w:rPr>
        <w:t>电话：0551—62158040、055</w:t>
      </w:r>
      <w:r>
        <w:rPr>
          <w:b/>
          <w:bCs/>
          <w:spacing w:val="-9"/>
        </w:rPr>
        <w:t>1—62158072</w:t>
      </w:r>
    </w:p>
    <w:p>
      <w:pPr>
        <w:pStyle w:val="BodyText"/>
        <w:ind w:left="443"/>
        <w:spacing w:before="81" w:line="216" w:lineRule="auto"/>
        <w:rPr/>
      </w:pPr>
      <w:r>
        <w:rPr>
          <w:b/>
          <w:bCs/>
          <w:spacing w:val="-9"/>
        </w:rPr>
        <w:t>在档案袋封面或快递单备注“专业、姓名”,以防差错、</w:t>
      </w:r>
      <w:r>
        <w:rPr>
          <w:b/>
          <w:bCs/>
          <w:spacing w:val="-10"/>
        </w:rPr>
        <w:t>遗失。</w:t>
      </w:r>
    </w:p>
    <w:p>
      <w:pPr>
        <w:ind w:left="443"/>
        <w:spacing w:before="95" w:line="222" w:lineRule="auto"/>
        <w:outlineLvl w:val="0"/>
        <w:rPr>
          <w:rFonts w:ascii="SimHei" w:hAnsi="SimHei" w:eastAsia="SimHei" w:cs="SimHei"/>
          <w:sz w:val="22"/>
          <w:szCs w:val="22"/>
        </w:rPr>
      </w:pPr>
      <w:r>
        <w:rPr>
          <w:rFonts w:ascii="SimHei" w:hAnsi="SimHei" w:eastAsia="SimHei" w:cs="SimHei"/>
          <w:sz w:val="22"/>
          <w:szCs w:val="22"/>
          <w:b/>
          <w:bCs/>
          <w:spacing w:val="-17"/>
        </w:rPr>
        <w:t>四、户口迁移</w:t>
      </w:r>
    </w:p>
    <w:p>
      <w:pPr>
        <w:pStyle w:val="BodyText"/>
        <w:ind w:left="440"/>
        <w:spacing w:before="89" w:line="219" w:lineRule="auto"/>
        <w:rPr/>
      </w:pPr>
      <w:r>
        <w:rPr>
          <w:spacing w:val="-1"/>
        </w:rPr>
        <w:t>新生入学后户口迁入应在规定时间内(10月30日前)集中办理，过期不再受理。</w:t>
      </w:r>
    </w:p>
    <w:p>
      <w:pPr>
        <w:pStyle w:val="BodyText"/>
        <w:ind w:left="440"/>
        <w:spacing w:before="96" w:line="217" w:lineRule="auto"/>
        <w:rPr/>
      </w:pPr>
      <w:r>
        <w:rPr>
          <w:spacing w:val="-11"/>
        </w:rPr>
        <w:t>1.</w:t>
      </w:r>
      <w:r>
        <w:rPr>
          <w:spacing w:val="-23"/>
        </w:rPr>
        <w:t xml:space="preserve"> </w:t>
      </w:r>
      <w:r>
        <w:rPr>
          <w:spacing w:val="-11"/>
        </w:rPr>
        <w:t>根据迁户政策规定：①合肥市城市户口新生无须迁移户口；</w:t>
      </w:r>
    </w:p>
    <w:p>
      <w:pPr>
        <w:pStyle w:val="BodyText"/>
        <w:ind w:left="30" w:firstLine="410"/>
        <w:spacing w:before="82" w:line="269" w:lineRule="auto"/>
        <w:rPr/>
      </w:pPr>
      <w:r>
        <w:rPr>
          <w:spacing w:val="-13"/>
        </w:rPr>
        <w:t>②其他新生可自主选择是否办理户口迁移手续。新生如无特殊需要，原则上建议不迁移户口，</w:t>
      </w:r>
      <w:r>
        <w:rPr>
          <w:spacing w:val="12"/>
        </w:rPr>
        <w:t xml:space="preserve"> </w:t>
      </w:r>
      <w:r>
        <w:rPr>
          <w:spacing w:val="-10"/>
        </w:rPr>
        <w:t>特别是：</w:t>
      </w:r>
      <w:r>
        <w:rPr>
          <w:rFonts w:ascii="Times New Roman" w:hAnsi="Times New Roman" w:eastAsia="Times New Roman" w:cs="Times New Roman"/>
          <w:spacing w:val="-10"/>
        </w:rPr>
        <w:t>a</w:t>
      </w:r>
      <w:r>
        <w:rPr>
          <w:rFonts w:ascii="Times New Roman" w:hAnsi="Times New Roman" w:eastAsia="Times New Roman" w:cs="Times New Roman"/>
          <w:spacing w:val="-31"/>
        </w:rPr>
        <w:t xml:space="preserve"> </w:t>
      </w:r>
      <w:r>
        <w:rPr>
          <w:spacing w:val="-10"/>
        </w:rPr>
        <w:t>、农村户口迁出容易迁回难；</w:t>
      </w:r>
      <w:r>
        <w:rPr>
          <w:rFonts w:ascii="Times New Roman" w:hAnsi="Times New Roman" w:eastAsia="Times New Roman" w:cs="Times New Roman"/>
          <w:spacing w:val="-10"/>
        </w:rPr>
        <w:t>b</w:t>
      </w:r>
      <w:r>
        <w:rPr>
          <w:rFonts w:ascii="Times New Roman" w:hAnsi="Times New Roman" w:eastAsia="Times New Roman" w:cs="Times New Roman"/>
          <w:spacing w:val="-31"/>
        </w:rPr>
        <w:t xml:space="preserve"> </w:t>
      </w:r>
      <w:r>
        <w:rPr>
          <w:spacing w:val="-10"/>
        </w:rPr>
        <w:t>、出国留学办理签证比较麻烦和耽误</w:t>
      </w:r>
      <w:r>
        <w:rPr>
          <w:spacing w:val="-11"/>
        </w:rPr>
        <w:t>时间等；③省外建</w:t>
      </w:r>
      <w:r>
        <w:rPr/>
        <w:t xml:space="preserve"> </w:t>
      </w:r>
      <w:r>
        <w:rPr>
          <w:spacing w:val="-16"/>
        </w:rPr>
        <w:t>议不迁移户籍。</w:t>
      </w:r>
    </w:p>
    <w:p>
      <w:pPr>
        <w:pStyle w:val="BodyText"/>
        <w:ind w:left="440"/>
        <w:spacing w:before="109" w:line="219" w:lineRule="auto"/>
        <w:rPr/>
      </w:pPr>
      <w:r>
        <w:rPr>
          <w:spacing w:val="-6"/>
        </w:rPr>
        <w:t>2.如需要办理户口迁移应在入学报到时准备</w:t>
      </w:r>
      <w:r>
        <w:rPr>
          <w:spacing w:val="-7"/>
        </w:rPr>
        <w:t>以下材料：</w:t>
      </w:r>
    </w:p>
    <w:p>
      <w:pPr>
        <w:pStyle w:val="BodyText"/>
        <w:ind w:left="30" w:firstLine="410"/>
        <w:spacing w:before="55" w:line="297" w:lineRule="auto"/>
        <w:rPr/>
      </w:pPr>
      <w:r>
        <w:rPr>
          <w:spacing w:val="-2"/>
        </w:rPr>
        <w:t>省外：①录取通知书原件及复印件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(A4</w:t>
      </w:r>
      <w:r>
        <w:rPr>
          <w:rFonts w:ascii="Times New Roman" w:hAnsi="Times New Roman" w:eastAsia="Times New Roman" w:cs="Times New Roman"/>
          <w:spacing w:val="-19"/>
        </w:rPr>
        <w:t xml:space="preserve"> </w:t>
      </w:r>
      <w:r>
        <w:rPr>
          <w:spacing w:val="-2"/>
        </w:rPr>
        <w:t>纸)各1份；②近期一寸彩色照片1张；③身份证复</w:t>
      </w:r>
      <w:r>
        <w:rPr/>
        <w:t xml:space="preserve">  </w:t>
      </w:r>
      <w:r>
        <w:rPr/>
        <w:t>印件(正、反面)1份；④户口迁移证(户口迁移证下方空白处用黑色签字笔填写身高和血型)。</w:t>
      </w:r>
    </w:p>
    <w:p>
      <w:pPr>
        <w:pStyle w:val="BodyText"/>
        <w:ind w:left="30" w:right="69" w:firstLine="410"/>
        <w:spacing w:before="2" w:line="300" w:lineRule="auto"/>
        <w:rPr/>
      </w:pPr>
      <w:r>
        <w:rPr>
          <w:spacing w:val="4"/>
        </w:rPr>
        <w:t>省内：①居民户口簿原件及复印件1份</w:t>
      </w:r>
      <w:r>
        <w:rPr>
          <w:rFonts w:ascii="Times New Roman" w:hAnsi="Times New Roman" w:eastAsia="Times New Roman" w:cs="Times New Roman"/>
          <w:spacing w:val="4"/>
        </w:rPr>
        <w:t>(A4</w:t>
      </w:r>
      <w:r>
        <w:rPr>
          <w:rFonts w:ascii="Times New Roman" w:hAnsi="Times New Roman" w:eastAsia="Times New Roman" w:cs="Times New Roman"/>
          <w:spacing w:val="-18"/>
        </w:rPr>
        <w:t xml:space="preserve"> </w:t>
      </w:r>
      <w:r>
        <w:rPr>
          <w:spacing w:val="4"/>
        </w:rPr>
        <w:t>纸);②录取通知</w:t>
      </w:r>
      <w:r>
        <w:rPr>
          <w:spacing w:val="3"/>
        </w:rPr>
        <w:t>书原件及复印件1份</w:t>
      </w:r>
      <w:r>
        <w:rPr>
          <w:rFonts w:ascii="Times New Roman" w:hAnsi="Times New Roman" w:eastAsia="Times New Roman" w:cs="Times New Roman"/>
          <w:spacing w:val="3"/>
        </w:rPr>
        <w:t>(A4</w:t>
      </w:r>
      <w:r>
        <w:rPr>
          <w:rFonts w:ascii="Times New Roman" w:hAnsi="Times New Roman" w:eastAsia="Times New Roman" w:cs="Times New Roman"/>
          <w:spacing w:val="-18"/>
        </w:rPr>
        <w:t xml:space="preserve"> </w:t>
      </w:r>
      <w:r>
        <w:rPr>
          <w:spacing w:val="3"/>
        </w:rPr>
        <w:t>纸);</w:t>
      </w:r>
      <w:r>
        <w:rPr/>
        <w:t xml:space="preserve"> </w:t>
      </w:r>
      <w:r>
        <w:rPr>
          <w:spacing w:val="1"/>
        </w:rPr>
        <w:t>③身份证原件及复印件1份(正、反面) (A4</w:t>
      </w:r>
      <w:r>
        <w:rPr>
          <w:spacing w:val="-5"/>
        </w:rPr>
        <w:t xml:space="preserve"> </w:t>
      </w:r>
      <w:r>
        <w:rPr>
          <w:spacing w:val="1"/>
        </w:rPr>
        <w:t>纸);④身份证复印件下方空白处用黑色签字笔填</w:t>
      </w:r>
      <w:r>
        <w:rPr/>
        <w:t xml:space="preserve"> </w:t>
      </w:r>
      <w:r>
        <w:rPr>
          <w:spacing w:val="-12"/>
        </w:rPr>
        <w:t>写身高和血型，另附近期一寸彩色照片一张。</w:t>
      </w:r>
    </w:p>
    <w:p>
      <w:pPr>
        <w:pStyle w:val="BodyText"/>
        <w:ind w:left="30" w:right="98" w:firstLine="410"/>
        <w:spacing w:before="2" w:line="269" w:lineRule="auto"/>
        <w:rPr/>
      </w:pPr>
      <w:r>
        <w:rPr>
          <w:spacing w:val="-9"/>
        </w:rPr>
        <w:t>3.</w:t>
      </w:r>
      <w:r>
        <w:rPr>
          <w:spacing w:val="-27"/>
        </w:rPr>
        <w:t xml:space="preserve"> </w:t>
      </w:r>
      <w:r>
        <w:rPr>
          <w:spacing w:val="-9"/>
        </w:rPr>
        <w:t>需要办理户口迁移的新生除上述材料以外，还需提供以下材料：新生录取大表(</w:t>
      </w:r>
      <w:r>
        <w:rPr>
          <w:spacing w:val="-10"/>
        </w:rPr>
        <w:t>报到入学</w:t>
      </w:r>
      <w:r>
        <w:rPr/>
        <w:t xml:space="preserve"> </w:t>
      </w:r>
      <w:r>
        <w:rPr>
          <w:spacing w:val="-8"/>
        </w:rPr>
        <w:t>后，凭身份证原件到学校图书馆四楼档案室复印本人信息页面并盖章)。</w:t>
      </w:r>
    </w:p>
    <w:p>
      <w:pPr>
        <w:pStyle w:val="BodyText"/>
        <w:ind w:left="30" w:right="100" w:firstLine="410"/>
        <w:spacing w:before="68" w:line="261" w:lineRule="auto"/>
        <w:rPr/>
      </w:pPr>
      <w:r>
        <w:rPr>
          <w:spacing w:val="-8"/>
        </w:rPr>
        <w:t>4.</w:t>
      </w:r>
      <w:r>
        <w:rPr>
          <w:spacing w:val="-53"/>
        </w:rPr>
        <w:t xml:space="preserve"> </w:t>
      </w:r>
      <w:r>
        <w:rPr>
          <w:spacing w:val="-8"/>
        </w:rPr>
        <w:t>新生迁户地址：①合肥市经济技术开发区锦绣大道158号。</w:t>
      </w:r>
      <w:r>
        <w:rPr>
          <w:spacing w:val="-9"/>
        </w:rPr>
        <w:t>②合肥市经济技术开发区锦绣</w:t>
      </w:r>
      <w:r>
        <w:rPr/>
        <w:t xml:space="preserve"> </w:t>
      </w:r>
      <w:r>
        <w:rPr>
          <w:spacing w:val="4"/>
        </w:rPr>
        <w:t>大道85号。详情咨询：综合科(户籍科):0551-62158136。</w:t>
      </w:r>
    </w:p>
    <w:p>
      <w:pPr>
        <w:pStyle w:val="BodyText"/>
        <w:ind w:left="440" w:right="2003"/>
        <w:spacing w:before="89" w:line="261" w:lineRule="auto"/>
        <w:rPr/>
      </w:pPr>
      <w:r>
        <w:rPr>
          <w:rFonts w:ascii="SimHei" w:hAnsi="SimHei" w:eastAsia="SimHei" w:cs="SimHei"/>
          <w:spacing w:val="-11"/>
        </w:rPr>
        <w:t>五、家庭经济困难的新生可根据国家有关规定申请生源地信用助学贷款</w:t>
      </w:r>
      <w:r>
        <w:rPr>
          <w:rFonts w:ascii="SimHei" w:hAnsi="SimHei" w:eastAsia="SimHei" w:cs="SimHei"/>
          <w:spacing w:val="16"/>
        </w:rPr>
        <w:t xml:space="preserve"> </w:t>
      </w:r>
      <w:r>
        <w:rPr>
          <w:spacing w:val="-13"/>
        </w:rPr>
        <w:t>生源地助学贷款汇入行号：</w:t>
      </w:r>
    </w:p>
    <w:p>
      <w:pPr>
        <w:spacing w:line="261" w:lineRule="auto"/>
        <w:sectPr>
          <w:headerReference w:type="default" r:id="rId5"/>
          <w:footerReference w:type="default" r:id="rId6"/>
          <w:pgSz w:w="11910" w:h="16840"/>
          <w:pgMar w:top="1459" w:right="1479" w:bottom="1039" w:left="1489" w:header="1128" w:footer="895" w:gutter="0"/>
        </w:sectPr>
        <w:rPr/>
      </w:pPr>
    </w:p>
    <w:p>
      <w:pPr>
        <w:spacing w:line="312" w:lineRule="auto"/>
        <w:rPr>
          <w:rFonts w:ascii="Arial"/>
          <w:sz w:val="21"/>
        </w:rPr>
      </w:pPr>
      <w:r/>
    </w:p>
    <w:p>
      <w:pPr>
        <w:pStyle w:val="BodyText"/>
        <w:ind w:left="420" w:right="6550"/>
        <w:spacing w:before="69" w:line="297" w:lineRule="auto"/>
        <w:rPr>
          <w:sz w:val="21"/>
          <w:szCs w:val="21"/>
        </w:rPr>
      </w:pPr>
      <w:r>
        <w:rPr>
          <w:sz w:val="21"/>
          <w:szCs w:val="21"/>
          <w:spacing w:val="-2"/>
        </w:rPr>
        <w:t>收款单位：合肥大学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  <w:spacing w:val="-1"/>
        </w:rPr>
        <w:t>账号：179716757973</w:t>
      </w:r>
    </w:p>
    <w:p>
      <w:pPr>
        <w:pStyle w:val="BodyText"/>
        <w:ind w:left="420" w:right="4867"/>
        <w:spacing w:before="13" w:line="311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开户银行：中国银行安徽省分行营业部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  <w:spacing w:val="-1"/>
        </w:rPr>
        <w:t>接受行行号：104361003012</w:t>
      </w:r>
    </w:p>
    <w:p>
      <w:pPr>
        <w:pStyle w:val="BodyText"/>
        <w:ind w:left="3" w:right="15" w:firstLine="417"/>
        <w:spacing w:line="302" w:lineRule="auto"/>
        <w:rPr>
          <w:sz w:val="21"/>
          <w:szCs w:val="21"/>
        </w:rPr>
      </w:pPr>
      <w:r>
        <w:rPr>
          <w:sz w:val="21"/>
          <w:szCs w:val="21"/>
          <w:spacing w:val="2"/>
        </w:rPr>
        <w:t>用途：××专业×××新生生源地贷款</w:t>
      </w:r>
      <w:r>
        <w:rPr>
          <w:sz w:val="21"/>
          <w:szCs w:val="21"/>
          <w:spacing w:val="-15"/>
        </w:rPr>
        <w:t xml:space="preserve"> </w:t>
      </w:r>
      <w:r>
        <w:rPr>
          <w:sz w:val="21"/>
          <w:szCs w:val="21"/>
          <w:b/>
          <w:bCs/>
          <w:spacing w:val="2"/>
        </w:rPr>
        <w:t>(请务必注明身份证号码和姓名)。注：新生报到后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b/>
          <w:bCs/>
          <w:spacing w:val="-1"/>
        </w:rPr>
        <w:t>辅导员统一收取生源地贷款回执码，汇总后报送学校学生资助管理科</w:t>
      </w:r>
      <w:r>
        <w:rPr>
          <w:sz w:val="21"/>
          <w:szCs w:val="21"/>
          <w:spacing w:val="-1"/>
        </w:rPr>
        <w:t>。</w:t>
      </w:r>
    </w:p>
    <w:p>
      <w:pPr>
        <w:pStyle w:val="BodyText"/>
        <w:ind w:left="423"/>
        <w:spacing w:before="23" w:line="221" w:lineRule="auto"/>
        <w:rPr>
          <w:sz w:val="21"/>
          <w:szCs w:val="21"/>
        </w:rPr>
      </w:pPr>
      <w:r>
        <w:rPr>
          <w:sz w:val="21"/>
          <w:szCs w:val="21"/>
          <w:b/>
          <w:bCs/>
          <w:spacing w:val="-5"/>
        </w:rPr>
        <w:t>绿色通道</w:t>
      </w:r>
    </w:p>
    <w:p>
      <w:pPr>
        <w:pStyle w:val="BodyText"/>
        <w:ind w:left="420"/>
        <w:spacing w:before="80" w:line="219" w:lineRule="auto"/>
        <w:rPr>
          <w:sz w:val="21"/>
          <w:szCs w:val="21"/>
        </w:rPr>
      </w:pPr>
      <w:r>
        <w:rPr>
          <w:sz w:val="21"/>
          <w:szCs w:val="21"/>
          <w:spacing w:val="-2"/>
        </w:rPr>
        <w:t>我校为新生开设绿色通道，每一位贫困新生都能顺利入学。</w:t>
      </w:r>
    </w:p>
    <w:p>
      <w:pPr>
        <w:pStyle w:val="BodyText"/>
        <w:ind w:left="423"/>
        <w:spacing w:before="138" w:line="219" w:lineRule="auto"/>
        <w:outlineLvl w:val="0"/>
        <w:rPr>
          <w:sz w:val="21"/>
          <w:szCs w:val="21"/>
        </w:rPr>
      </w:pPr>
      <w:r>
        <w:rPr>
          <w:sz w:val="21"/>
          <w:szCs w:val="21"/>
          <w:b/>
          <w:bCs/>
          <w:spacing w:val="-3"/>
        </w:rPr>
        <w:t>六、收费标准及缴费方式</w:t>
      </w:r>
    </w:p>
    <w:p>
      <w:pPr>
        <w:pStyle w:val="BodyText"/>
        <w:ind w:firstLine="420"/>
        <w:spacing w:before="83" w:line="313" w:lineRule="auto"/>
        <w:rPr>
          <w:sz w:val="21"/>
          <w:szCs w:val="21"/>
        </w:rPr>
      </w:pPr>
      <w:r>
        <w:rPr>
          <w:sz w:val="21"/>
          <w:szCs w:val="21"/>
          <w:spacing w:val="3"/>
        </w:rPr>
        <w:t>1.</w:t>
      </w:r>
      <w:r>
        <w:rPr>
          <w:sz w:val="21"/>
          <w:szCs w:val="21"/>
          <w:spacing w:val="-15"/>
        </w:rPr>
        <w:t xml:space="preserve"> </w:t>
      </w:r>
      <w:r>
        <w:rPr>
          <w:sz w:val="21"/>
          <w:szCs w:val="21"/>
          <w:spacing w:val="3"/>
        </w:rPr>
        <w:t>根据皖发改价费〔2021〕348号、皖教秘高〔2022〕180号等文件规定，2024年秋季我校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4"/>
        </w:rPr>
        <w:t>各专业学生学费及住宿费收费标准如下：</w:t>
      </w:r>
    </w:p>
    <w:p>
      <w:pPr>
        <w:spacing w:line="105" w:lineRule="exact"/>
        <w:rPr/>
      </w:pPr>
      <w:r/>
    </w:p>
    <w:tbl>
      <w:tblPr>
        <w:tblStyle w:val="TableNormal"/>
        <w:tblW w:w="8519" w:type="dxa"/>
        <w:tblInd w:w="15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3271"/>
        <w:gridCol w:w="1847"/>
        <w:gridCol w:w="1708"/>
        <w:gridCol w:w="1693"/>
      </w:tblGrid>
      <w:tr>
        <w:trPr>
          <w:trHeight w:val="325" w:hRule="atLeast"/>
        </w:trPr>
        <w:tc>
          <w:tcPr>
            <w:tcW w:w="8519" w:type="dxa"/>
            <w:vAlign w:val="top"/>
            <w:gridSpan w:val="4"/>
          </w:tcPr>
          <w:p>
            <w:pPr>
              <w:ind w:left="2257"/>
              <w:spacing w:before="59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-1"/>
              </w:rPr>
              <w:t>合肥大学2024年新生收费标准(单位：元)</w:t>
            </w:r>
          </w:p>
        </w:tc>
      </w:tr>
      <w:tr>
        <w:trPr>
          <w:trHeight w:val="310" w:hRule="atLeast"/>
        </w:trPr>
        <w:tc>
          <w:tcPr>
            <w:tcW w:w="3271" w:type="dxa"/>
            <w:vAlign w:val="top"/>
          </w:tcPr>
          <w:p>
            <w:pPr>
              <w:ind w:left="1227"/>
              <w:spacing w:before="55"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-4"/>
              </w:rPr>
              <w:t>专业名称</w:t>
            </w:r>
          </w:p>
        </w:tc>
        <w:tc>
          <w:tcPr>
            <w:tcW w:w="1847" w:type="dxa"/>
            <w:vAlign w:val="top"/>
          </w:tcPr>
          <w:p>
            <w:pPr>
              <w:ind w:left="716"/>
              <w:spacing w:before="55"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-6"/>
              </w:rPr>
              <w:t>学费</w:t>
            </w:r>
          </w:p>
        </w:tc>
        <w:tc>
          <w:tcPr>
            <w:tcW w:w="1708" w:type="dxa"/>
            <w:vAlign w:val="top"/>
          </w:tcPr>
          <w:p>
            <w:pPr>
              <w:ind w:left="549"/>
              <w:spacing w:before="55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-4"/>
              </w:rPr>
              <w:t>住宿费</w:t>
            </w:r>
          </w:p>
        </w:tc>
        <w:tc>
          <w:tcPr>
            <w:tcW w:w="1693" w:type="dxa"/>
            <w:vAlign w:val="top"/>
          </w:tcPr>
          <w:p>
            <w:pPr>
              <w:ind w:left="641"/>
              <w:spacing w:before="56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-5"/>
              </w:rPr>
              <w:t>合计</w:t>
            </w:r>
          </w:p>
        </w:tc>
      </w:tr>
      <w:tr>
        <w:trPr>
          <w:trHeight w:val="319" w:hRule="atLeast"/>
        </w:trPr>
        <w:tc>
          <w:tcPr>
            <w:tcW w:w="3271" w:type="dxa"/>
            <w:vAlign w:val="top"/>
          </w:tcPr>
          <w:p>
            <w:pPr>
              <w:ind w:left="524"/>
              <w:spacing w:before="57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机械设计制造及其自动化</w:t>
            </w:r>
          </w:p>
        </w:tc>
        <w:tc>
          <w:tcPr>
            <w:tcW w:w="1847" w:type="dxa"/>
            <w:vAlign w:val="top"/>
          </w:tcPr>
          <w:p>
            <w:pPr>
              <w:ind w:left="713"/>
              <w:spacing w:before="109" w:line="18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5980</w:t>
            </w:r>
          </w:p>
        </w:tc>
        <w:tc>
          <w:tcPr>
            <w:tcW w:w="1708" w:type="dxa"/>
            <w:vAlign w:val="top"/>
          </w:tcPr>
          <w:p>
            <w:pPr>
              <w:ind w:left="647"/>
              <w:spacing w:before="108" w:line="18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5"/>
              </w:rPr>
              <w:t>1000</w:t>
            </w:r>
          </w:p>
        </w:tc>
        <w:tc>
          <w:tcPr>
            <w:tcW w:w="1693" w:type="dxa"/>
            <w:vAlign w:val="top"/>
          </w:tcPr>
          <w:p>
            <w:pPr>
              <w:ind w:left="638"/>
              <w:spacing w:before="109" w:line="18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6980</w:t>
            </w:r>
          </w:p>
        </w:tc>
      </w:tr>
      <w:tr>
        <w:trPr>
          <w:trHeight w:val="320" w:hRule="atLeast"/>
        </w:trPr>
        <w:tc>
          <w:tcPr>
            <w:tcW w:w="3271" w:type="dxa"/>
            <w:vAlign w:val="top"/>
          </w:tcPr>
          <w:p>
            <w:pPr>
              <w:ind w:left="1024"/>
              <w:spacing w:before="57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机械电子工程</w:t>
            </w:r>
          </w:p>
        </w:tc>
        <w:tc>
          <w:tcPr>
            <w:tcW w:w="1847" w:type="dxa"/>
            <w:vAlign w:val="top"/>
          </w:tcPr>
          <w:p>
            <w:pPr>
              <w:ind w:left="713"/>
              <w:spacing w:before="110" w:line="18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5200</w:t>
            </w:r>
          </w:p>
        </w:tc>
        <w:tc>
          <w:tcPr>
            <w:tcW w:w="1708" w:type="dxa"/>
            <w:vAlign w:val="top"/>
          </w:tcPr>
          <w:p>
            <w:pPr>
              <w:ind w:left="647"/>
              <w:spacing w:before="109" w:line="18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5"/>
              </w:rPr>
              <w:t>1000</w:t>
            </w:r>
          </w:p>
        </w:tc>
        <w:tc>
          <w:tcPr>
            <w:tcW w:w="1693" w:type="dxa"/>
            <w:vAlign w:val="top"/>
          </w:tcPr>
          <w:p>
            <w:pPr>
              <w:ind w:left="638"/>
              <w:spacing w:before="110" w:line="18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6200</w:t>
            </w:r>
          </w:p>
        </w:tc>
      </w:tr>
      <w:tr>
        <w:trPr>
          <w:trHeight w:val="320" w:hRule="atLeast"/>
        </w:trPr>
        <w:tc>
          <w:tcPr>
            <w:tcW w:w="3271" w:type="dxa"/>
            <w:vAlign w:val="top"/>
          </w:tcPr>
          <w:p>
            <w:pPr>
              <w:ind w:left="1224"/>
              <w:spacing w:before="59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车辆工程</w:t>
            </w:r>
          </w:p>
        </w:tc>
        <w:tc>
          <w:tcPr>
            <w:tcW w:w="1847" w:type="dxa"/>
            <w:vAlign w:val="top"/>
          </w:tcPr>
          <w:p>
            <w:pPr>
              <w:ind w:left="713"/>
              <w:spacing w:before="110" w:line="18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5200</w:t>
            </w:r>
          </w:p>
        </w:tc>
        <w:tc>
          <w:tcPr>
            <w:tcW w:w="1708" w:type="dxa"/>
            <w:vAlign w:val="top"/>
          </w:tcPr>
          <w:p>
            <w:pPr>
              <w:ind w:left="647"/>
              <w:spacing w:before="109" w:line="18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5"/>
              </w:rPr>
              <w:t>1000</w:t>
            </w:r>
          </w:p>
        </w:tc>
        <w:tc>
          <w:tcPr>
            <w:tcW w:w="1693" w:type="dxa"/>
            <w:vAlign w:val="top"/>
          </w:tcPr>
          <w:p>
            <w:pPr>
              <w:ind w:left="638"/>
              <w:spacing w:before="110" w:line="18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6200</w:t>
            </w:r>
          </w:p>
        </w:tc>
      </w:tr>
      <w:tr>
        <w:trPr>
          <w:trHeight w:val="319" w:hRule="atLeast"/>
        </w:trPr>
        <w:tc>
          <w:tcPr>
            <w:tcW w:w="3271" w:type="dxa"/>
            <w:vAlign w:val="top"/>
          </w:tcPr>
          <w:p>
            <w:pPr>
              <w:ind w:left="1024"/>
              <w:spacing w:before="59"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智能制造工程</w:t>
            </w:r>
          </w:p>
        </w:tc>
        <w:tc>
          <w:tcPr>
            <w:tcW w:w="1847" w:type="dxa"/>
            <w:vAlign w:val="top"/>
          </w:tcPr>
          <w:p>
            <w:pPr>
              <w:ind w:left="713"/>
              <w:spacing w:before="110" w:line="18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5200</w:t>
            </w:r>
          </w:p>
        </w:tc>
        <w:tc>
          <w:tcPr>
            <w:tcW w:w="1708" w:type="dxa"/>
            <w:vAlign w:val="top"/>
          </w:tcPr>
          <w:p>
            <w:pPr>
              <w:ind w:left="647"/>
              <w:spacing w:before="109" w:line="18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5"/>
              </w:rPr>
              <w:t>1000</w:t>
            </w:r>
          </w:p>
        </w:tc>
        <w:tc>
          <w:tcPr>
            <w:tcW w:w="1693" w:type="dxa"/>
            <w:vAlign w:val="top"/>
          </w:tcPr>
          <w:p>
            <w:pPr>
              <w:ind w:left="638"/>
              <w:spacing w:before="110" w:line="18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6200</w:t>
            </w:r>
          </w:p>
        </w:tc>
      </w:tr>
      <w:tr>
        <w:trPr>
          <w:trHeight w:val="340" w:hRule="atLeast"/>
        </w:trPr>
        <w:tc>
          <w:tcPr>
            <w:tcW w:w="3271" w:type="dxa"/>
            <w:vAlign w:val="top"/>
          </w:tcPr>
          <w:p>
            <w:pPr>
              <w:ind w:left="1024"/>
              <w:spacing w:before="70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电子信息工程</w:t>
            </w:r>
          </w:p>
        </w:tc>
        <w:tc>
          <w:tcPr>
            <w:tcW w:w="1847" w:type="dxa"/>
            <w:vAlign w:val="top"/>
          </w:tcPr>
          <w:p>
            <w:pPr>
              <w:ind w:left="713"/>
              <w:spacing w:before="121" w:line="18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5720</w:t>
            </w:r>
          </w:p>
        </w:tc>
        <w:tc>
          <w:tcPr>
            <w:tcW w:w="1708" w:type="dxa"/>
            <w:vAlign w:val="top"/>
          </w:tcPr>
          <w:p>
            <w:pPr>
              <w:ind w:left="647"/>
              <w:spacing w:before="120" w:line="18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5"/>
              </w:rPr>
              <w:t>1000</w:t>
            </w:r>
          </w:p>
        </w:tc>
        <w:tc>
          <w:tcPr>
            <w:tcW w:w="1693" w:type="dxa"/>
            <w:vAlign w:val="top"/>
          </w:tcPr>
          <w:p>
            <w:pPr>
              <w:ind w:left="638"/>
              <w:spacing w:before="121" w:line="18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6720</w:t>
            </w:r>
          </w:p>
        </w:tc>
      </w:tr>
      <w:tr>
        <w:trPr>
          <w:trHeight w:val="319" w:hRule="atLeast"/>
        </w:trPr>
        <w:tc>
          <w:tcPr>
            <w:tcW w:w="3271" w:type="dxa"/>
            <w:vAlign w:val="top"/>
          </w:tcPr>
          <w:p>
            <w:pPr>
              <w:ind w:left="1224"/>
              <w:spacing w:before="60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通信工程</w:t>
            </w:r>
          </w:p>
        </w:tc>
        <w:tc>
          <w:tcPr>
            <w:tcW w:w="1847" w:type="dxa"/>
            <w:vAlign w:val="top"/>
          </w:tcPr>
          <w:p>
            <w:pPr>
              <w:ind w:left="713"/>
              <w:spacing w:before="111" w:line="18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5720</w:t>
            </w:r>
          </w:p>
        </w:tc>
        <w:tc>
          <w:tcPr>
            <w:tcW w:w="1708" w:type="dxa"/>
            <w:vAlign w:val="top"/>
          </w:tcPr>
          <w:p>
            <w:pPr>
              <w:ind w:left="647"/>
              <w:spacing w:before="110" w:line="18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5"/>
              </w:rPr>
              <w:t>1000</w:t>
            </w:r>
          </w:p>
        </w:tc>
        <w:tc>
          <w:tcPr>
            <w:tcW w:w="1693" w:type="dxa"/>
            <w:vAlign w:val="top"/>
          </w:tcPr>
          <w:p>
            <w:pPr>
              <w:ind w:left="638"/>
              <w:spacing w:before="111" w:line="18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6720</w:t>
            </w:r>
          </w:p>
        </w:tc>
      </w:tr>
      <w:tr>
        <w:trPr>
          <w:trHeight w:val="320" w:hRule="atLeast"/>
        </w:trPr>
        <w:tc>
          <w:tcPr>
            <w:tcW w:w="3271" w:type="dxa"/>
            <w:vAlign w:val="top"/>
          </w:tcPr>
          <w:p>
            <w:pPr>
              <w:ind w:left="524"/>
              <w:spacing w:before="61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集成电路设计与集成系统</w:t>
            </w:r>
          </w:p>
        </w:tc>
        <w:tc>
          <w:tcPr>
            <w:tcW w:w="1847" w:type="dxa"/>
            <w:vAlign w:val="top"/>
          </w:tcPr>
          <w:p>
            <w:pPr>
              <w:ind w:left="713"/>
              <w:spacing w:before="112" w:line="18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5200</w:t>
            </w:r>
          </w:p>
        </w:tc>
        <w:tc>
          <w:tcPr>
            <w:tcW w:w="1708" w:type="dxa"/>
            <w:vAlign w:val="top"/>
          </w:tcPr>
          <w:p>
            <w:pPr>
              <w:ind w:left="647"/>
              <w:spacing w:before="111" w:line="18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5"/>
              </w:rPr>
              <w:t>1000</w:t>
            </w:r>
          </w:p>
        </w:tc>
        <w:tc>
          <w:tcPr>
            <w:tcW w:w="1693" w:type="dxa"/>
            <w:vAlign w:val="top"/>
          </w:tcPr>
          <w:p>
            <w:pPr>
              <w:ind w:left="638"/>
              <w:spacing w:before="112" w:line="18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6200</w:t>
            </w:r>
          </w:p>
        </w:tc>
      </w:tr>
      <w:tr>
        <w:trPr>
          <w:trHeight w:val="319" w:hRule="atLeast"/>
        </w:trPr>
        <w:tc>
          <w:tcPr>
            <w:tcW w:w="3271" w:type="dxa"/>
            <w:vAlign w:val="top"/>
          </w:tcPr>
          <w:p>
            <w:pPr>
              <w:ind w:left="1324"/>
              <w:spacing w:before="61"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自动化</w:t>
            </w:r>
          </w:p>
        </w:tc>
        <w:tc>
          <w:tcPr>
            <w:tcW w:w="1847" w:type="dxa"/>
            <w:vAlign w:val="top"/>
          </w:tcPr>
          <w:p>
            <w:pPr>
              <w:ind w:left="713"/>
              <w:spacing w:before="112" w:line="18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5720</w:t>
            </w:r>
          </w:p>
        </w:tc>
        <w:tc>
          <w:tcPr>
            <w:tcW w:w="1708" w:type="dxa"/>
            <w:vAlign w:val="top"/>
          </w:tcPr>
          <w:p>
            <w:pPr>
              <w:ind w:left="647"/>
              <w:spacing w:before="111" w:line="18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5"/>
              </w:rPr>
              <w:t>1000</w:t>
            </w:r>
          </w:p>
        </w:tc>
        <w:tc>
          <w:tcPr>
            <w:tcW w:w="1693" w:type="dxa"/>
            <w:vAlign w:val="top"/>
          </w:tcPr>
          <w:p>
            <w:pPr>
              <w:ind w:left="638"/>
              <w:spacing w:before="112" w:line="18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6720</w:t>
            </w:r>
          </w:p>
        </w:tc>
      </w:tr>
      <w:tr>
        <w:trPr>
          <w:trHeight w:val="320" w:hRule="atLeast"/>
        </w:trPr>
        <w:tc>
          <w:tcPr>
            <w:tcW w:w="3271" w:type="dxa"/>
            <w:vAlign w:val="top"/>
          </w:tcPr>
          <w:p>
            <w:pPr>
              <w:ind w:left="625"/>
              <w:spacing w:before="62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数学与应用数学(师范)</w:t>
            </w:r>
          </w:p>
        </w:tc>
        <w:tc>
          <w:tcPr>
            <w:tcW w:w="1847" w:type="dxa"/>
            <w:vAlign w:val="top"/>
          </w:tcPr>
          <w:p>
            <w:pPr>
              <w:ind w:left="713"/>
              <w:spacing w:before="113" w:line="18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5980</w:t>
            </w:r>
          </w:p>
        </w:tc>
        <w:tc>
          <w:tcPr>
            <w:tcW w:w="1708" w:type="dxa"/>
            <w:vAlign w:val="top"/>
          </w:tcPr>
          <w:p>
            <w:pPr>
              <w:ind w:left="647"/>
              <w:spacing w:before="112" w:line="18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5"/>
              </w:rPr>
              <w:t>1000</w:t>
            </w:r>
          </w:p>
        </w:tc>
        <w:tc>
          <w:tcPr>
            <w:tcW w:w="1693" w:type="dxa"/>
            <w:vAlign w:val="top"/>
          </w:tcPr>
          <w:p>
            <w:pPr>
              <w:ind w:left="638"/>
              <w:spacing w:before="113" w:line="18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6980</w:t>
            </w:r>
          </w:p>
        </w:tc>
      </w:tr>
      <w:tr>
        <w:trPr>
          <w:trHeight w:val="320" w:hRule="atLeast"/>
        </w:trPr>
        <w:tc>
          <w:tcPr>
            <w:tcW w:w="3271" w:type="dxa"/>
            <w:vAlign w:val="top"/>
          </w:tcPr>
          <w:p>
            <w:pPr>
              <w:ind w:left="1125"/>
              <w:spacing w:before="63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应用统计学</w:t>
            </w:r>
          </w:p>
        </w:tc>
        <w:tc>
          <w:tcPr>
            <w:tcW w:w="1847" w:type="dxa"/>
            <w:vAlign w:val="top"/>
          </w:tcPr>
          <w:p>
            <w:pPr>
              <w:ind w:left="713"/>
              <w:spacing w:before="113" w:line="18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5200</w:t>
            </w:r>
          </w:p>
        </w:tc>
        <w:tc>
          <w:tcPr>
            <w:tcW w:w="1708" w:type="dxa"/>
            <w:vAlign w:val="top"/>
          </w:tcPr>
          <w:p>
            <w:pPr>
              <w:ind w:left="647"/>
              <w:spacing w:before="112" w:line="18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5"/>
              </w:rPr>
              <w:t>1000</w:t>
            </w:r>
          </w:p>
        </w:tc>
        <w:tc>
          <w:tcPr>
            <w:tcW w:w="1693" w:type="dxa"/>
            <w:vAlign w:val="top"/>
          </w:tcPr>
          <w:p>
            <w:pPr>
              <w:ind w:left="638"/>
              <w:spacing w:before="113" w:line="18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6200</w:t>
            </w:r>
          </w:p>
        </w:tc>
      </w:tr>
      <w:tr>
        <w:trPr>
          <w:trHeight w:val="319" w:hRule="atLeast"/>
        </w:trPr>
        <w:tc>
          <w:tcPr>
            <w:tcW w:w="3271" w:type="dxa"/>
            <w:vAlign w:val="top"/>
          </w:tcPr>
          <w:p>
            <w:pPr>
              <w:ind w:left="825"/>
              <w:spacing w:before="61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计算机科学与技术</w:t>
            </w:r>
          </w:p>
        </w:tc>
        <w:tc>
          <w:tcPr>
            <w:tcW w:w="1847" w:type="dxa"/>
            <w:vAlign w:val="top"/>
          </w:tcPr>
          <w:p>
            <w:pPr>
              <w:ind w:left="713"/>
              <w:spacing w:before="114" w:line="18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5980</w:t>
            </w:r>
          </w:p>
        </w:tc>
        <w:tc>
          <w:tcPr>
            <w:tcW w:w="1708" w:type="dxa"/>
            <w:vAlign w:val="top"/>
          </w:tcPr>
          <w:p>
            <w:pPr>
              <w:ind w:left="647"/>
              <w:spacing w:before="112" w:line="18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5"/>
              </w:rPr>
              <w:t>1000</w:t>
            </w:r>
          </w:p>
        </w:tc>
        <w:tc>
          <w:tcPr>
            <w:tcW w:w="1693" w:type="dxa"/>
            <w:vAlign w:val="top"/>
          </w:tcPr>
          <w:p>
            <w:pPr>
              <w:ind w:left="638"/>
              <w:spacing w:before="114" w:line="18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6980</w:t>
            </w:r>
          </w:p>
        </w:tc>
      </w:tr>
      <w:tr>
        <w:trPr>
          <w:trHeight w:val="320" w:hRule="atLeast"/>
        </w:trPr>
        <w:tc>
          <w:tcPr>
            <w:tcW w:w="3271" w:type="dxa"/>
            <w:vAlign w:val="top"/>
          </w:tcPr>
          <w:p>
            <w:pPr>
              <w:ind w:left="1224"/>
              <w:spacing w:before="63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软件工程</w:t>
            </w:r>
          </w:p>
        </w:tc>
        <w:tc>
          <w:tcPr>
            <w:tcW w:w="1847" w:type="dxa"/>
            <w:vAlign w:val="top"/>
          </w:tcPr>
          <w:p>
            <w:pPr>
              <w:ind w:left="713"/>
              <w:spacing w:before="115" w:line="18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5980</w:t>
            </w:r>
          </w:p>
        </w:tc>
        <w:tc>
          <w:tcPr>
            <w:tcW w:w="1708" w:type="dxa"/>
            <w:vAlign w:val="top"/>
          </w:tcPr>
          <w:p>
            <w:pPr>
              <w:ind w:left="647"/>
              <w:spacing w:before="113" w:line="18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5"/>
              </w:rPr>
              <w:t>1000</w:t>
            </w:r>
          </w:p>
        </w:tc>
        <w:tc>
          <w:tcPr>
            <w:tcW w:w="1693" w:type="dxa"/>
            <w:vAlign w:val="top"/>
          </w:tcPr>
          <w:p>
            <w:pPr>
              <w:ind w:left="638"/>
              <w:spacing w:before="115" w:line="18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6980</w:t>
            </w:r>
          </w:p>
        </w:tc>
      </w:tr>
      <w:tr>
        <w:trPr>
          <w:trHeight w:val="320" w:hRule="atLeast"/>
        </w:trPr>
        <w:tc>
          <w:tcPr>
            <w:tcW w:w="3271" w:type="dxa"/>
            <w:vAlign w:val="top"/>
          </w:tcPr>
          <w:p>
            <w:pPr>
              <w:ind w:left="1224"/>
              <w:spacing w:before="63"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网络工程</w:t>
            </w:r>
          </w:p>
        </w:tc>
        <w:tc>
          <w:tcPr>
            <w:tcW w:w="1847" w:type="dxa"/>
            <w:vAlign w:val="top"/>
          </w:tcPr>
          <w:p>
            <w:pPr>
              <w:ind w:left="713"/>
              <w:spacing w:before="115" w:line="18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5200</w:t>
            </w:r>
          </w:p>
        </w:tc>
        <w:tc>
          <w:tcPr>
            <w:tcW w:w="1708" w:type="dxa"/>
            <w:vAlign w:val="top"/>
          </w:tcPr>
          <w:p>
            <w:pPr>
              <w:ind w:left="647"/>
              <w:spacing w:before="113" w:line="18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5"/>
              </w:rPr>
              <w:t>1000</w:t>
            </w:r>
          </w:p>
        </w:tc>
        <w:tc>
          <w:tcPr>
            <w:tcW w:w="1693" w:type="dxa"/>
            <w:vAlign w:val="top"/>
          </w:tcPr>
          <w:p>
            <w:pPr>
              <w:ind w:left="638"/>
              <w:spacing w:before="115" w:line="18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6200</w:t>
            </w:r>
          </w:p>
        </w:tc>
      </w:tr>
      <w:tr>
        <w:trPr>
          <w:trHeight w:val="339" w:hRule="atLeast"/>
        </w:trPr>
        <w:tc>
          <w:tcPr>
            <w:tcW w:w="3271" w:type="dxa"/>
            <w:vAlign w:val="top"/>
          </w:tcPr>
          <w:p>
            <w:pPr>
              <w:ind w:left="924"/>
              <w:spacing w:before="71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智能科学与技术</w:t>
            </w:r>
          </w:p>
        </w:tc>
        <w:tc>
          <w:tcPr>
            <w:tcW w:w="1847" w:type="dxa"/>
            <w:vAlign w:val="top"/>
          </w:tcPr>
          <w:p>
            <w:pPr>
              <w:ind w:left="713"/>
              <w:spacing w:before="124" w:line="18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5200</w:t>
            </w:r>
          </w:p>
        </w:tc>
        <w:tc>
          <w:tcPr>
            <w:tcW w:w="1708" w:type="dxa"/>
            <w:vAlign w:val="top"/>
          </w:tcPr>
          <w:p>
            <w:pPr>
              <w:ind w:left="647"/>
              <w:spacing w:before="123" w:line="18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5"/>
              </w:rPr>
              <w:t>1000</w:t>
            </w:r>
          </w:p>
        </w:tc>
        <w:tc>
          <w:tcPr>
            <w:tcW w:w="1693" w:type="dxa"/>
            <w:vAlign w:val="top"/>
          </w:tcPr>
          <w:p>
            <w:pPr>
              <w:ind w:left="638"/>
              <w:spacing w:before="124" w:line="18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6200</w:t>
            </w:r>
          </w:p>
        </w:tc>
      </w:tr>
      <w:tr>
        <w:trPr>
          <w:trHeight w:val="320" w:hRule="atLeast"/>
        </w:trPr>
        <w:tc>
          <w:tcPr>
            <w:tcW w:w="3271" w:type="dxa"/>
            <w:vAlign w:val="top"/>
          </w:tcPr>
          <w:p>
            <w:pPr>
              <w:ind w:left="625"/>
              <w:spacing w:before="62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数据科学与大数据技术</w:t>
            </w:r>
          </w:p>
        </w:tc>
        <w:tc>
          <w:tcPr>
            <w:tcW w:w="1847" w:type="dxa"/>
            <w:vAlign w:val="top"/>
          </w:tcPr>
          <w:p>
            <w:pPr>
              <w:ind w:left="713"/>
              <w:spacing w:before="116" w:line="17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5200</w:t>
            </w:r>
          </w:p>
        </w:tc>
        <w:tc>
          <w:tcPr>
            <w:tcW w:w="1708" w:type="dxa"/>
            <w:vAlign w:val="top"/>
          </w:tcPr>
          <w:p>
            <w:pPr>
              <w:ind w:left="647"/>
              <w:spacing w:before="115" w:line="18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5"/>
              </w:rPr>
              <w:t>1000</w:t>
            </w:r>
          </w:p>
        </w:tc>
        <w:tc>
          <w:tcPr>
            <w:tcW w:w="1693" w:type="dxa"/>
            <w:vAlign w:val="top"/>
          </w:tcPr>
          <w:p>
            <w:pPr>
              <w:ind w:left="638"/>
              <w:spacing w:before="116" w:line="17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6200</w:t>
            </w:r>
          </w:p>
        </w:tc>
      </w:tr>
      <w:tr>
        <w:trPr>
          <w:trHeight w:val="319" w:hRule="atLeast"/>
        </w:trPr>
        <w:tc>
          <w:tcPr>
            <w:tcW w:w="3271" w:type="dxa"/>
            <w:vAlign w:val="top"/>
          </w:tcPr>
          <w:p>
            <w:pPr>
              <w:ind w:left="1224"/>
              <w:spacing w:before="64"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土木工程</w:t>
            </w:r>
          </w:p>
        </w:tc>
        <w:tc>
          <w:tcPr>
            <w:tcW w:w="1847" w:type="dxa"/>
            <w:vAlign w:val="top"/>
          </w:tcPr>
          <w:p>
            <w:pPr>
              <w:ind w:left="713"/>
              <w:spacing w:before="116" w:line="17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5200</w:t>
            </w:r>
          </w:p>
        </w:tc>
        <w:tc>
          <w:tcPr>
            <w:tcW w:w="1708" w:type="dxa"/>
            <w:vAlign w:val="top"/>
          </w:tcPr>
          <w:p>
            <w:pPr>
              <w:ind w:left="647"/>
              <w:spacing w:before="115" w:line="17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5"/>
              </w:rPr>
              <w:t>1000</w:t>
            </w:r>
          </w:p>
        </w:tc>
        <w:tc>
          <w:tcPr>
            <w:tcW w:w="1693" w:type="dxa"/>
            <w:vAlign w:val="top"/>
          </w:tcPr>
          <w:p>
            <w:pPr>
              <w:ind w:left="638"/>
              <w:spacing w:before="116" w:line="17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6200</w:t>
            </w:r>
          </w:p>
        </w:tc>
      </w:tr>
      <w:tr>
        <w:trPr>
          <w:trHeight w:val="320" w:hRule="atLeast"/>
        </w:trPr>
        <w:tc>
          <w:tcPr>
            <w:tcW w:w="3271" w:type="dxa"/>
            <w:vAlign w:val="top"/>
          </w:tcPr>
          <w:p>
            <w:pPr>
              <w:ind w:left="1224"/>
              <w:spacing w:before="65"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交通工程</w:t>
            </w:r>
          </w:p>
        </w:tc>
        <w:tc>
          <w:tcPr>
            <w:tcW w:w="1847" w:type="dxa"/>
            <w:vAlign w:val="top"/>
          </w:tcPr>
          <w:p>
            <w:pPr>
              <w:ind w:left="713"/>
              <w:spacing w:before="117" w:line="17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5720</w:t>
            </w:r>
          </w:p>
        </w:tc>
        <w:tc>
          <w:tcPr>
            <w:tcW w:w="1708" w:type="dxa"/>
            <w:vAlign w:val="top"/>
          </w:tcPr>
          <w:p>
            <w:pPr>
              <w:ind w:left="647"/>
              <w:spacing w:before="116" w:line="17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5"/>
              </w:rPr>
              <w:t>1000</w:t>
            </w:r>
          </w:p>
        </w:tc>
        <w:tc>
          <w:tcPr>
            <w:tcW w:w="1693" w:type="dxa"/>
            <w:vAlign w:val="top"/>
          </w:tcPr>
          <w:p>
            <w:pPr>
              <w:ind w:left="638"/>
              <w:spacing w:before="117" w:line="17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6720</w:t>
            </w:r>
          </w:p>
        </w:tc>
      </w:tr>
      <w:tr>
        <w:trPr>
          <w:trHeight w:val="319" w:hRule="atLeast"/>
        </w:trPr>
        <w:tc>
          <w:tcPr>
            <w:tcW w:w="3271" w:type="dxa"/>
            <w:vAlign w:val="top"/>
          </w:tcPr>
          <w:p>
            <w:pPr>
              <w:ind w:left="1224"/>
              <w:spacing w:before="66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智慧交通</w:t>
            </w:r>
          </w:p>
        </w:tc>
        <w:tc>
          <w:tcPr>
            <w:tcW w:w="1847" w:type="dxa"/>
            <w:vAlign w:val="top"/>
          </w:tcPr>
          <w:p>
            <w:pPr>
              <w:ind w:left="713"/>
              <w:spacing w:before="117" w:line="17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5200</w:t>
            </w:r>
          </w:p>
        </w:tc>
        <w:tc>
          <w:tcPr>
            <w:tcW w:w="1708" w:type="dxa"/>
            <w:vAlign w:val="top"/>
          </w:tcPr>
          <w:p>
            <w:pPr>
              <w:ind w:left="647"/>
              <w:spacing w:before="116" w:line="17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5"/>
              </w:rPr>
              <w:t>1000</w:t>
            </w:r>
          </w:p>
        </w:tc>
        <w:tc>
          <w:tcPr>
            <w:tcW w:w="1693" w:type="dxa"/>
            <w:vAlign w:val="top"/>
          </w:tcPr>
          <w:p>
            <w:pPr>
              <w:ind w:left="638"/>
              <w:spacing w:before="117" w:line="17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6200</w:t>
            </w:r>
          </w:p>
        </w:tc>
      </w:tr>
      <w:tr>
        <w:trPr>
          <w:trHeight w:val="320" w:hRule="atLeast"/>
        </w:trPr>
        <w:tc>
          <w:tcPr>
            <w:tcW w:w="3271" w:type="dxa"/>
            <w:vAlign w:val="top"/>
          </w:tcPr>
          <w:p>
            <w:pPr>
              <w:ind w:left="1324"/>
              <w:spacing w:before="66"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建筑学</w:t>
            </w:r>
          </w:p>
        </w:tc>
        <w:tc>
          <w:tcPr>
            <w:tcW w:w="1847" w:type="dxa"/>
            <w:vAlign w:val="top"/>
          </w:tcPr>
          <w:p>
            <w:pPr>
              <w:ind w:left="713"/>
              <w:spacing w:before="118" w:line="17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5200</w:t>
            </w:r>
          </w:p>
        </w:tc>
        <w:tc>
          <w:tcPr>
            <w:tcW w:w="1708" w:type="dxa"/>
            <w:vAlign w:val="top"/>
          </w:tcPr>
          <w:p>
            <w:pPr>
              <w:ind w:left="647"/>
              <w:spacing w:before="117" w:line="17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5"/>
              </w:rPr>
              <w:t>1000</w:t>
            </w:r>
          </w:p>
        </w:tc>
        <w:tc>
          <w:tcPr>
            <w:tcW w:w="1693" w:type="dxa"/>
            <w:vAlign w:val="top"/>
          </w:tcPr>
          <w:p>
            <w:pPr>
              <w:ind w:left="638"/>
              <w:spacing w:before="118" w:line="17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6200</w:t>
            </w:r>
          </w:p>
        </w:tc>
      </w:tr>
      <w:tr>
        <w:trPr>
          <w:trHeight w:val="320" w:hRule="atLeast"/>
        </w:trPr>
        <w:tc>
          <w:tcPr>
            <w:tcW w:w="3271" w:type="dxa"/>
            <w:vAlign w:val="top"/>
          </w:tcPr>
          <w:p>
            <w:pPr>
              <w:ind w:left="1224"/>
              <w:spacing w:before="66"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环境工程</w:t>
            </w:r>
          </w:p>
        </w:tc>
        <w:tc>
          <w:tcPr>
            <w:tcW w:w="1847" w:type="dxa"/>
            <w:vAlign w:val="top"/>
          </w:tcPr>
          <w:p>
            <w:pPr>
              <w:ind w:left="713"/>
              <w:spacing w:before="118" w:line="17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5200</w:t>
            </w:r>
          </w:p>
        </w:tc>
        <w:tc>
          <w:tcPr>
            <w:tcW w:w="1708" w:type="dxa"/>
            <w:vAlign w:val="top"/>
          </w:tcPr>
          <w:p>
            <w:pPr>
              <w:ind w:left="647"/>
              <w:spacing w:before="117" w:line="17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5"/>
              </w:rPr>
              <w:t>1000</w:t>
            </w:r>
          </w:p>
        </w:tc>
        <w:tc>
          <w:tcPr>
            <w:tcW w:w="1693" w:type="dxa"/>
            <w:vAlign w:val="top"/>
          </w:tcPr>
          <w:p>
            <w:pPr>
              <w:ind w:left="638"/>
              <w:spacing w:before="118" w:line="17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6200</w:t>
            </w:r>
          </w:p>
        </w:tc>
      </w:tr>
      <w:tr>
        <w:trPr>
          <w:trHeight w:val="319" w:hRule="atLeast"/>
        </w:trPr>
        <w:tc>
          <w:tcPr>
            <w:tcW w:w="3271" w:type="dxa"/>
            <w:vAlign w:val="top"/>
          </w:tcPr>
          <w:p>
            <w:pPr>
              <w:ind w:left="924"/>
              <w:spacing w:before="65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食品科学与工程</w:t>
            </w:r>
          </w:p>
        </w:tc>
        <w:tc>
          <w:tcPr>
            <w:tcW w:w="1847" w:type="dxa"/>
            <w:vAlign w:val="top"/>
          </w:tcPr>
          <w:p>
            <w:pPr>
              <w:ind w:left="713"/>
              <w:spacing w:before="118" w:line="176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5200</w:t>
            </w:r>
          </w:p>
        </w:tc>
        <w:tc>
          <w:tcPr>
            <w:tcW w:w="1708" w:type="dxa"/>
            <w:vAlign w:val="top"/>
          </w:tcPr>
          <w:p>
            <w:pPr>
              <w:ind w:left="647"/>
              <w:spacing w:before="117" w:line="17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5"/>
              </w:rPr>
              <w:t>1000</w:t>
            </w:r>
          </w:p>
        </w:tc>
        <w:tc>
          <w:tcPr>
            <w:tcW w:w="1693" w:type="dxa"/>
            <w:vAlign w:val="top"/>
          </w:tcPr>
          <w:p>
            <w:pPr>
              <w:ind w:left="638"/>
              <w:spacing w:before="118" w:line="176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6200</w:t>
            </w:r>
          </w:p>
        </w:tc>
      </w:tr>
      <w:tr>
        <w:trPr>
          <w:trHeight w:val="320" w:hRule="atLeast"/>
        </w:trPr>
        <w:tc>
          <w:tcPr>
            <w:tcW w:w="3271" w:type="dxa"/>
            <w:vAlign w:val="top"/>
          </w:tcPr>
          <w:p>
            <w:pPr>
              <w:ind w:left="1224"/>
              <w:spacing w:before="67"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生物工程</w:t>
            </w:r>
          </w:p>
        </w:tc>
        <w:tc>
          <w:tcPr>
            <w:tcW w:w="1847" w:type="dxa"/>
            <w:vAlign w:val="top"/>
          </w:tcPr>
          <w:p>
            <w:pPr>
              <w:ind w:left="713"/>
              <w:spacing w:before="118" w:line="17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5980</w:t>
            </w:r>
          </w:p>
        </w:tc>
        <w:tc>
          <w:tcPr>
            <w:tcW w:w="1708" w:type="dxa"/>
            <w:vAlign w:val="top"/>
          </w:tcPr>
          <w:p>
            <w:pPr>
              <w:ind w:left="647"/>
              <w:spacing w:before="118" w:line="17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5"/>
              </w:rPr>
              <w:t>1000</w:t>
            </w:r>
          </w:p>
        </w:tc>
        <w:tc>
          <w:tcPr>
            <w:tcW w:w="1693" w:type="dxa"/>
            <w:vAlign w:val="top"/>
          </w:tcPr>
          <w:p>
            <w:pPr>
              <w:ind w:left="638"/>
              <w:spacing w:before="118" w:line="17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6980</w:t>
            </w:r>
          </w:p>
        </w:tc>
      </w:tr>
      <w:tr>
        <w:trPr>
          <w:trHeight w:val="320" w:hRule="atLeast"/>
        </w:trPr>
        <w:tc>
          <w:tcPr>
            <w:tcW w:w="3271" w:type="dxa"/>
            <w:vAlign w:val="top"/>
          </w:tcPr>
          <w:p>
            <w:pPr>
              <w:ind w:left="1224"/>
              <w:spacing w:before="67"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生物制药</w:t>
            </w:r>
          </w:p>
        </w:tc>
        <w:tc>
          <w:tcPr>
            <w:tcW w:w="1847" w:type="dxa"/>
            <w:vAlign w:val="top"/>
          </w:tcPr>
          <w:p>
            <w:pPr>
              <w:ind w:left="713"/>
              <w:spacing w:before="119" w:line="176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5200</w:t>
            </w:r>
          </w:p>
        </w:tc>
        <w:tc>
          <w:tcPr>
            <w:tcW w:w="1708" w:type="dxa"/>
            <w:vAlign w:val="top"/>
          </w:tcPr>
          <w:p>
            <w:pPr>
              <w:ind w:left="647"/>
              <w:spacing w:before="118" w:line="17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5"/>
              </w:rPr>
              <w:t>1000</w:t>
            </w:r>
          </w:p>
        </w:tc>
        <w:tc>
          <w:tcPr>
            <w:tcW w:w="1693" w:type="dxa"/>
            <w:vAlign w:val="top"/>
          </w:tcPr>
          <w:p>
            <w:pPr>
              <w:ind w:left="638"/>
              <w:spacing w:before="119" w:line="176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6200</w:t>
            </w:r>
          </w:p>
        </w:tc>
      </w:tr>
      <w:tr>
        <w:trPr>
          <w:trHeight w:val="319" w:hRule="atLeast"/>
        </w:trPr>
        <w:tc>
          <w:tcPr>
            <w:tcW w:w="3271" w:type="dxa"/>
            <w:vAlign w:val="top"/>
          </w:tcPr>
          <w:p>
            <w:pPr>
              <w:ind w:left="724"/>
              <w:spacing w:before="65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无机非金属材料工程</w:t>
            </w:r>
          </w:p>
        </w:tc>
        <w:tc>
          <w:tcPr>
            <w:tcW w:w="1847" w:type="dxa"/>
            <w:vAlign w:val="top"/>
          </w:tcPr>
          <w:p>
            <w:pPr>
              <w:ind w:left="713"/>
              <w:spacing w:before="118" w:line="176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5200</w:t>
            </w:r>
          </w:p>
        </w:tc>
        <w:tc>
          <w:tcPr>
            <w:tcW w:w="1708" w:type="dxa"/>
            <w:vAlign w:val="top"/>
          </w:tcPr>
          <w:p>
            <w:pPr>
              <w:ind w:left="647"/>
              <w:spacing w:before="118" w:line="176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5"/>
              </w:rPr>
              <w:t>1000</w:t>
            </w:r>
          </w:p>
        </w:tc>
        <w:tc>
          <w:tcPr>
            <w:tcW w:w="1693" w:type="dxa"/>
            <w:vAlign w:val="top"/>
          </w:tcPr>
          <w:p>
            <w:pPr>
              <w:ind w:left="638"/>
              <w:spacing w:before="118" w:line="176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6200</w:t>
            </w:r>
          </w:p>
        </w:tc>
      </w:tr>
      <w:tr>
        <w:trPr>
          <w:trHeight w:val="320" w:hRule="atLeast"/>
        </w:trPr>
        <w:tc>
          <w:tcPr>
            <w:tcW w:w="3271" w:type="dxa"/>
            <w:vAlign w:val="top"/>
          </w:tcPr>
          <w:p>
            <w:pPr>
              <w:ind w:left="825"/>
              <w:spacing w:before="66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新能源材料与器件</w:t>
            </w:r>
          </w:p>
        </w:tc>
        <w:tc>
          <w:tcPr>
            <w:tcW w:w="1847" w:type="dxa"/>
            <w:vAlign w:val="top"/>
          </w:tcPr>
          <w:p>
            <w:pPr>
              <w:ind w:left="713"/>
              <w:spacing w:before="119" w:line="176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5200</w:t>
            </w:r>
          </w:p>
        </w:tc>
        <w:tc>
          <w:tcPr>
            <w:tcW w:w="1708" w:type="dxa"/>
            <w:vAlign w:val="top"/>
          </w:tcPr>
          <w:p>
            <w:pPr>
              <w:ind w:left="647"/>
              <w:spacing w:before="119" w:line="176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5"/>
              </w:rPr>
              <w:t>1000</w:t>
            </w:r>
          </w:p>
        </w:tc>
        <w:tc>
          <w:tcPr>
            <w:tcW w:w="1693" w:type="dxa"/>
            <w:vAlign w:val="top"/>
          </w:tcPr>
          <w:p>
            <w:pPr>
              <w:ind w:left="638"/>
              <w:spacing w:before="119" w:line="176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6200</w:t>
            </w:r>
          </w:p>
        </w:tc>
      </w:tr>
      <w:tr>
        <w:trPr>
          <w:trHeight w:val="319" w:hRule="atLeast"/>
        </w:trPr>
        <w:tc>
          <w:tcPr>
            <w:tcW w:w="3271" w:type="dxa"/>
            <w:vAlign w:val="top"/>
          </w:tcPr>
          <w:p>
            <w:pPr>
              <w:ind w:left="924"/>
              <w:spacing w:before="68"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化学工程与工艺</w:t>
            </w:r>
          </w:p>
        </w:tc>
        <w:tc>
          <w:tcPr>
            <w:tcW w:w="1847" w:type="dxa"/>
            <w:vAlign w:val="top"/>
          </w:tcPr>
          <w:p>
            <w:pPr>
              <w:ind w:left="713"/>
              <w:spacing w:before="119" w:line="17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5980</w:t>
            </w:r>
          </w:p>
        </w:tc>
        <w:tc>
          <w:tcPr>
            <w:tcW w:w="1708" w:type="dxa"/>
            <w:vAlign w:val="top"/>
          </w:tcPr>
          <w:p>
            <w:pPr>
              <w:ind w:left="647"/>
              <w:spacing w:before="119" w:line="17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5"/>
              </w:rPr>
              <w:t>1000</w:t>
            </w:r>
          </w:p>
        </w:tc>
        <w:tc>
          <w:tcPr>
            <w:tcW w:w="1693" w:type="dxa"/>
            <w:vAlign w:val="top"/>
          </w:tcPr>
          <w:p>
            <w:pPr>
              <w:ind w:left="638"/>
              <w:spacing w:before="119" w:line="17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6980</w:t>
            </w:r>
          </w:p>
        </w:tc>
      </w:tr>
      <w:tr>
        <w:trPr>
          <w:trHeight w:val="325" w:hRule="atLeast"/>
        </w:trPr>
        <w:tc>
          <w:tcPr>
            <w:tcW w:w="3271" w:type="dxa"/>
            <w:vAlign w:val="top"/>
          </w:tcPr>
          <w:p>
            <w:pPr>
              <w:ind w:left="1024"/>
              <w:spacing w:before="69"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能源化学工程</w:t>
            </w:r>
          </w:p>
        </w:tc>
        <w:tc>
          <w:tcPr>
            <w:tcW w:w="1847" w:type="dxa"/>
            <w:vAlign w:val="top"/>
          </w:tcPr>
          <w:p>
            <w:pPr>
              <w:ind w:left="713"/>
              <w:spacing w:before="121" w:line="17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5200</w:t>
            </w:r>
          </w:p>
        </w:tc>
        <w:tc>
          <w:tcPr>
            <w:tcW w:w="1708" w:type="dxa"/>
            <w:vAlign w:val="top"/>
          </w:tcPr>
          <w:p>
            <w:pPr>
              <w:ind w:left="647"/>
              <w:spacing w:before="120" w:line="18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5"/>
              </w:rPr>
              <w:t>1000</w:t>
            </w:r>
          </w:p>
        </w:tc>
        <w:tc>
          <w:tcPr>
            <w:tcW w:w="1693" w:type="dxa"/>
            <w:vAlign w:val="top"/>
          </w:tcPr>
          <w:p>
            <w:pPr>
              <w:ind w:left="638"/>
              <w:spacing w:before="121" w:line="17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6200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7"/>
          <w:footerReference w:type="default" r:id="rId8"/>
          <w:pgSz w:w="11910" w:h="16840"/>
          <w:pgMar w:top="1385" w:right="1541" w:bottom="1041" w:left="1519" w:header="1149" w:footer="897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58"/>
        <w:rPr/>
      </w:pPr>
      <w:r/>
    </w:p>
    <w:tbl>
      <w:tblPr>
        <w:tblStyle w:val="TableNormal"/>
        <w:tblW w:w="8509" w:type="dxa"/>
        <w:tblInd w:w="16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3261"/>
        <w:gridCol w:w="1837"/>
        <w:gridCol w:w="1708"/>
        <w:gridCol w:w="1703"/>
      </w:tblGrid>
      <w:tr>
        <w:trPr>
          <w:trHeight w:val="324" w:hRule="atLeast"/>
        </w:trPr>
        <w:tc>
          <w:tcPr>
            <w:tcW w:w="3261" w:type="dxa"/>
            <w:vAlign w:val="top"/>
          </w:tcPr>
          <w:p>
            <w:pPr>
              <w:ind w:left="1227"/>
              <w:spacing w:before="61"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-4"/>
              </w:rPr>
              <w:t>专业名称</w:t>
            </w:r>
          </w:p>
        </w:tc>
        <w:tc>
          <w:tcPr>
            <w:tcW w:w="1837" w:type="dxa"/>
            <w:vAlign w:val="top"/>
          </w:tcPr>
          <w:p>
            <w:pPr>
              <w:ind w:left="716"/>
              <w:spacing w:before="61"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-6"/>
              </w:rPr>
              <w:t>学费</w:t>
            </w:r>
          </w:p>
        </w:tc>
        <w:tc>
          <w:tcPr>
            <w:tcW w:w="1708" w:type="dxa"/>
            <w:vAlign w:val="top"/>
          </w:tcPr>
          <w:p>
            <w:pPr>
              <w:ind w:left="549"/>
              <w:spacing w:before="60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-4"/>
              </w:rPr>
              <w:t>住宿费</w:t>
            </w:r>
          </w:p>
        </w:tc>
        <w:tc>
          <w:tcPr>
            <w:tcW w:w="1703" w:type="dxa"/>
            <w:vAlign w:val="top"/>
          </w:tcPr>
          <w:p>
            <w:pPr>
              <w:ind w:left="651"/>
              <w:spacing w:before="61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-5"/>
              </w:rPr>
              <w:t>合计</w:t>
            </w:r>
          </w:p>
        </w:tc>
      </w:tr>
      <w:tr>
        <w:trPr>
          <w:trHeight w:val="320" w:hRule="atLeast"/>
        </w:trPr>
        <w:tc>
          <w:tcPr>
            <w:tcW w:w="3261" w:type="dxa"/>
            <w:vAlign w:val="top"/>
          </w:tcPr>
          <w:p>
            <w:pPr>
              <w:ind w:left="1224"/>
              <w:spacing w:before="60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工业设计</w:t>
            </w:r>
          </w:p>
        </w:tc>
        <w:tc>
          <w:tcPr>
            <w:tcW w:w="1837" w:type="dxa"/>
            <w:vAlign w:val="top"/>
          </w:tcPr>
          <w:p>
            <w:pPr>
              <w:ind w:left="713"/>
              <w:spacing w:before="110" w:line="18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5720</w:t>
            </w:r>
          </w:p>
        </w:tc>
        <w:tc>
          <w:tcPr>
            <w:tcW w:w="1708" w:type="dxa"/>
            <w:vAlign w:val="top"/>
          </w:tcPr>
          <w:p>
            <w:pPr>
              <w:ind w:left="647"/>
              <w:spacing w:before="109" w:line="18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5"/>
              </w:rPr>
              <w:t>1000</w:t>
            </w:r>
          </w:p>
        </w:tc>
        <w:tc>
          <w:tcPr>
            <w:tcW w:w="1703" w:type="dxa"/>
            <w:vAlign w:val="top"/>
          </w:tcPr>
          <w:p>
            <w:pPr>
              <w:ind w:left="648"/>
              <w:spacing w:before="110" w:line="18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6720</w:t>
            </w:r>
          </w:p>
        </w:tc>
      </w:tr>
      <w:tr>
        <w:trPr>
          <w:trHeight w:val="319" w:hRule="atLeast"/>
        </w:trPr>
        <w:tc>
          <w:tcPr>
            <w:tcW w:w="3261" w:type="dxa"/>
            <w:vAlign w:val="top"/>
          </w:tcPr>
          <w:p>
            <w:pPr>
              <w:ind w:left="1425"/>
              <w:spacing w:before="59"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动画</w:t>
            </w:r>
          </w:p>
        </w:tc>
        <w:tc>
          <w:tcPr>
            <w:tcW w:w="1837" w:type="dxa"/>
            <w:vAlign w:val="top"/>
          </w:tcPr>
          <w:p>
            <w:pPr>
              <w:ind w:left="713"/>
              <w:spacing w:before="110" w:line="18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8000</w:t>
            </w:r>
          </w:p>
        </w:tc>
        <w:tc>
          <w:tcPr>
            <w:tcW w:w="1708" w:type="dxa"/>
            <w:vAlign w:val="top"/>
          </w:tcPr>
          <w:p>
            <w:pPr>
              <w:ind w:left="647"/>
              <w:spacing w:before="109" w:line="18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5"/>
              </w:rPr>
              <w:t>1000</w:t>
            </w:r>
          </w:p>
        </w:tc>
        <w:tc>
          <w:tcPr>
            <w:tcW w:w="1703" w:type="dxa"/>
            <w:vAlign w:val="top"/>
          </w:tcPr>
          <w:p>
            <w:pPr>
              <w:ind w:left="648"/>
              <w:spacing w:before="110" w:line="18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9000</w:t>
            </w:r>
          </w:p>
        </w:tc>
      </w:tr>
      <w:tr>
        <w:trPr>
          <w:trHeight w:val="330" w:hRule="atLeast"/>
        </w:trPr>
        <w:tc>
          <w:tcPr>
            <w:tcW w:w="3261" w:type="dxa"/>
            <w:vAlign w:val="top"/>
          </w:tcPr>
          <w:p>
            <w:pPr>
              <w:ind w:left="1024"/>
              <w:spacing w:before="68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视觉传达设计</w:t>
            </w:r>
          </w:p>
        </w:tc>
        <w:tc>
          <w:tcPr>
            <w:tcW w:w="1837" w:type="dxa"/>
            <w:vAlign w:val="top"/>
          </w:tcPr>
          <w:p>
            <w:pPr>
              <w:ind w:left="713"/>
              <w:spacing w:before="121" w:line="18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8000</w:t>
            </w:r>
          </w:p>
        </w:tc>
        <w:tc>
          <w:tcPr>
            <w:tcW w:w="1708" w:type="dxa"/>
            <w:vAlign w:val="top"/>
          </w:tcPr>
          <w:p>
            <w:pPr>
              <w:ind w:left="647"/>
              <w:spacing w:before="120" w:line="18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5"/>
              </w:rPr>
              <w:t>1000</w:t>
            </w:r>
          </w:p>
        </w:tc>
        <w:tc>
          <w:tcPr>
            <w:tcW w:w="1703" w:type="dxa"/>
            <w:vAlign w:val="top"/>
          </w:tcPr>
          <w:p>
            <w:pPr>
              <w:ind w:left="648"/>
              <w:spacing w:before="121" w:line="18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9000</w:t>
            </w:r>
          </w:p>
        </w:tc>
      </w:tr>
      <w:tr>
        <w:trPr>
          <w:trHeight w:val="310" w:hRule="atLeast"/>
        </w:trPr>
        <w:tc>
          <w:tcPr>
            <w:tcW w:w="3261" w:type="dxa"/>
            <w:vAlign w:val="top"/>
          </w:tcPr>
          <w:p>
            <w:pPr>
              <w:ind w:left="1224"/>
              <w:spacing w:before="60"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环境设计</w:t>
            </w:r>
          </w:p>
        </w:tc>
        <w:tc>
          <w:tcPr>
            <w:tcW w:w="1837" w:type="dxa"/>
            <w:vAlign w:val="top"/>
          </w:tcPr>
          <w:p>
            <w:pPr>
              <w:ind w:left="713"/>
              <w:spacing w:before="111" w:line="17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8000</w:t>
            </w:r>
          </w:p>
        </w:tc>
        <w:tc>
          <w:tcPr>
            <w:tcW w:w="1708" w:type="dxa"/>
            <w:vAlign w:val="top"/>
          </w:tcPr>
          <w:p>
            <w:pPr>
              <w:ind w:left="647"/>
              <w:spacing w:before="110" w:line="17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5"/>
              </w:rPr>
              <w:t>1000</w:t>
            </w:r>
          </w:p>
        </w:tc>
        <w:tc>
          <w:tcPr>
            <w:tcW w:w="1703" w:type="dxa"/>
            <w:vAlign w:val="top"/>
          </w:tcPr>
          <w:p>
            <w:pPr>
              <w:ind w:left="648"/>
              <w:spacing w:before="111" w:line="17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9000</w:t>
            </w:r>
          </w:p>
        </w:tc>
      </w:tr>
      <w:tr>
        <w:trPr>
          <w:trHeight w:val="319" w:hRule="atLeast"/>
        </w:trPr>
        <w:tc>
          <w:tcPr>
            <w:tcW w:w="3261" w:type="dxa"/>
            <w:vAlign w:val="top"/>
          </w:tcPr>
          <w:p>
            <w:pPr>
              <w:ind w:left="1224"/>
              <w:spacing w:before="60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产品设计</w:t>
            </w:r>
          </w:p>
        </w:tc>
        <w:tc>
          <w:tcPr>
            <w:tcW w:w="1837" w:type="dxa"/>
            <w:vAlign w:val="top"/>
          </w:tcPr>
          <w:p>
            <w:pPr>
              <w:ind w:left="713"/>
              <w:spacing w:before="111" w:line="18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8000</w:t>
            </w:r>
          </w:p>
        </w:tc>
        <w:tc>
          <w:tcPr>
            <w:tcW w:w="1708" w:type="dxa"/>
            <w:vAlign w:val="top"/>
          </w:tcPr>
          <w:p>
            <w:pPr>
              <w:ind w:left="647"/>
              <w:spacing w:before="110" w:line="18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5"/>
              </w:rPr>
              <w:t>1000</w:t>
            </w:r>
          </w:p>
        </w:tc>
        <w:tc>
          <w:tcPr>
            <w:tcW w:w="1703" w:type="dxa"/>
            <w:vAlign w:val="top"/>
          </w:tcPr>
          <w:p>
            <w:pPr>
              <w:ind w:left="648"/>
              <w:spacing w:before="111" w:line="18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9000</w:t>
            </w:r>
          </w:p>
        </w:tc>
      </w:tr>
      <w:tr>
        <w:trPr>
          <w:trHeight w:val="330" w:hRule="atLeast"/>
        </w:trPr>
        <w:tc>
          <w:tcPr>
            <w:tcW w:w="3261" w:type="dxa"/>
            <w:vAlign w:val="top"/>
          </w:tcPr>
          <w:p>
            <w:pPr>
              <w:ind w:left="1125"/>
              <w:spacing w:before="69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艺术与科技</w:t>
            </w:r>
          </w:p>
        </w:tc>
        <w:tc>
          <w:tcPr>
            <w:tcW w:w="1837" w:type="dxa"/>
            <w:vAlign w:val="top"/>
          </w:tcPr>
          <w:p>
            <w:pPr>
              <w:ind w:left="713"/>
              <w:spacing w:before="122" w:line="18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8000</w:t>
            </w:r>
          </w:p>
        </w:tc>
        <w:tc>
          <w:tcPr>
            <w:tcW w:w="1708" w:type="dxa"/>
            <w:vAlign w:val="top"/>
          </w:tcPr>
          <w:p>
            <w:pPr>
              <w:ind w:left="647"/>
              <w:spacing w:before="121" w:line="18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5"/>
              </w:rPr>
              <w:t>1000</w:t>
            </w:r>
          </w:p>
        </w:tc>
        <w:tc>
          <w:tcPr>
            <w:tcW w:w="1703" w:type="dxa"/>
            <w:vAlign w:val="top"/>
          </w:tcPr>
          <w:p>
            <w:pPr>
              <w:ind w:left="648"/>
              <w:spacing w:before="122" w:line="18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9000</w:t>
            </w:r>
          </w:p>
        </w:tc>
      </w:tr>
      <w:tr>
        <w:trPr>
          <w:trHeight w:val="320" w:hRule="atLeast"/>
        </w:trPr>
        <w:tc>
          <w:tcPr>
            <w:tcW w:w="3261" w:type="dxa"/>
            <w:vAlign w:val="top"/>
          </w:tcPr>
          <w:p>
            <w:pPr>
              <w:ind w:left="1324"/>
              <w:spacing w:before="61"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经济学</w:t>
            </w:r>
          </w:p>
        </w:tc>
        <w:tc>
          <w:tcPr>
            <w:tcW w:w="1837" w:type="dxa"/>
            <w:vAlign w:val="top"/>
          </w:tcPr>
          <w:p>
            <w:pPr>
              <w:ind w:left="713"/>
              <w:spacing w:before="112" w:line="18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4900</w:t>
            </w:r>
          </w:p>
        </w:tc>
        <w:tc>
          <w:tcPr>
            <w:tcW w:w="1708" w:type="dxa"/>
            <w:vAlign w:val="top"/>
          </w:tcPr>
          <w:p>
            <w:pPr>
              <w:ind w:left="647"/>
              <w:spacing w:before="111" w:line="18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5"/>
              </w:rPr>
              <w:t>1000</w:t>
            </w:r>
          </w:p>
        </w:tc>
        <w:tc>
          <w:tcPr>
            <w:tcW w:w="1703" w:type="dxa"/>
            <w:vAlign w:val="top"/>
          </w:tcPr>
          <w:p>
            <w:pPr>
              <w:ind w:left="648"/>
              <w:spacing w:before="112" w:line="18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5900</w:t>
            </w:r>
          </w:p>
        </w:tc>
      </w:tr>
      <w:tr>
        <w:trPr>
          <w:trHeight w:val="310" w:hRule="atLeast"/>
        </w:trPr>
        <w:tc>
          <w:tcPr>
            <w:tcW w:w="3261" w:type="dxa"/>
            <w:vAlign w:val="top"/>
          </w:tcPr>
          <w:p>
            <w:pPr>
              <w:ind w:left="1224"/>
              <w:spacing w:before="61"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经济工程</w:t>
            </w:r>
          </w:p>
        </w:tc>
        <w:tc>
          <w:tcPr>
            <w:tcW w:w="1837" w:type="dxa"/>
            <w:vAlign w:val="top"/>
          </w:tcPr>
          <w:p>
            <w:pPr>
              <w:ind w:left="713"/>
              <w:spacing w:before="112" w:line="17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5635</w:t>
            </w:r>
          </w:p>
        </w:tc>
        <w:tc>
          <w:tcPr>
            <w:tcW w:w="1708" w:type="dxa"/>
            <w:vAlign w:val="top"/>
          </w:tcPr>
          <w:p>
            <w:pPr>
              <w:ind w:left="647"/>
              <w:spacing w:before="111" w:line="17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5"/>
              </w:rPr>
              <w:t>1000</w:t>
            </w:r>
          </w:p>
        </w:tc>
        <w:tc>
          <w:tcPr>
            <w:tcW w:w="1703" w:type="dxa"/>
            <w:vAlign w:val="top"/>
          </w:tcPr>
          <w:p>
            <w:pPr>
              <w:ind w:left="648"/>
              <w:spacing w:before="112" w:line="17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6635</w:t>
            </w:r>
          </w:p>
        </w:tc>
      </w:tr>
      <w:tr>
        <w:trPr>
          <w:trHeight w:val="340" w:hRule="atLeast"/>
        </w:trPr>
        <w:tc>
          <w:tcPr>
            <w:tcW w:w="3261" w:type="dxa"/>
            <w:vAlign w:val="top"/>
          </w:tcPr>
          <w:p>
            <w:pPr>
              <w:ind w:left="1324"/>
              <w:spacing w:before="72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金融学</w:t>
            </w:r>
          </w:p>
        </w:tc>
        <w:tc>
          <w:tcPr>
            <w:tcW w:w="1837" w:type="dxa"/>
            <w:vAlign w:val="top"/>
          </w:tcPr>
          <w:p>
            <w:pPr>
              <w:ind w:left="713"/>
              <w:spacing w:before="122" w:line="18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4900</w:t>
            </w:r>
          </w:p>
        </w:tc>
        <w:tc>
          <w:tcPr>
            <w:tcW w:w="1708" w:type="dxa"/>
            <w:vAlign w:val="top"/>
          </w:tcPr>
          <w:p>
            <w:pPr>
              <w:ind w:left="647"/>
              <w:spacing w:before="121" w:line="18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5"/>
              </w:rPr>
              <w:t>1000</w:t>
            </w:r>
          </w:p>
        </w:tc>
        <w:tc>
          <w:tcPr>
            <w:tcW w:w="1703" w:type="dxa"/>
            <w:vAlign w:val="top"/>
          </w:tcPr>
          <w:p>
            <w:pPr>
              <w:ind w:left="648"/>
              <w:spacing w:before="122" w:line="18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5900</w:t>
            </w:r>
          </w:p>
        </w:tc>
      </w:tr>
      <w:tr>
        <w:trPr>
          <w:trHeight w:val="310" w:hRule="atLeast"/>
        </w:trPr>
        <w:tc>
          <w:tcPr>
            <w:tcW w:w="3261" w:type="dxa"/>
            <w:vAlign w:val="top"/>
          </w:tcPr>
          <w:p>
            <w:pPr>
              <w:ind w:left="1324"/>
              <w:spacing w:before="61"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投资学</w:t>
            </w:r>
          </w:p>
        </w:tc>
        <w:tc>
          <w:tcPr>
            <w:tcW w:w="1837" w:type="dxa"/>
            <w:vAlign w:val="top"/>
          </w:tcPr>
          <w:p>
            <w:pPr>
              <w:ind w:left="713"/>
              <w:spacing w:before="112" w:line="17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4900</w:t>
            </w:r>
          </w:p>
        </w:tc>
        <w:tc>
          <w:tcPr>
            <w:tcW w:w="1708" w:type="dxa"/>
            <w:vAlign w:val="top"/>
          </w:tcPr>
          <w:p>
            <w:pPr>
              <w:ind w:left="647"/>
              <w:spacing w:before="111" w:line="17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5"/>
              </w:rPr>
              <w:t>1000</w:t>
            </w:r>
          </w:p>
        </w:tc>
        <w:tc>
          <w:tcPr>
            <w:tcW w:w="1703" w:type="dxa"/>
            <w:vAlign w:val="top"/>
          </w:tcPr>
          <w:p>
            <w:pPr>
              <w:ind w:left="648"/>
              <w:spacing w:before="112" w:line="17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5900</w:t>
            </w:r>
          </w:p>
        </w:tc>
      </w:tr>
      <w:tr>
        <w:trPr>
          <w:trHeight w:val="310" w:hRule="atLeast"/>
        </w:trPr>
        <w:tc>
          <w:tcPr>
            <w:tcW w:w="3261" w:type="dxa"/>
            <w:vAlign w:val="top"/>
          </w:tcPr>
          <w:p>
            <w:pPr>
              <w:ind w:left="924"/>
              <w:spacing w:before="61"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国际经济与贸易</w:t>
            </w:r>
          </w:p>
        </w:tc>
        <w:tc>
          <w:tcPr>
            <w:tcW w:w="1837" w:type="dxa"/>
            <w:vAlign w:val="top"/>
          </w:tcPr>
          <w:p>
            <w:pPr>
              <w:ind w:left="713"/>
              <w:spacing w:before="112" w:line="17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4900</w:t>
            </w:r>
          </w:p>
        </w:tc>
        <w:tc>
          <w:tcPr>
            <w:tcW w:w="1708" w:type="dxa"/>
            <w:vAlign w:val="top"/>
          </w:tcPr>
          <w:p>
            <w:pPr>
              <w:ind w:left="647"/>
              <w:spacing w:before="111" w:line="17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5"/>
              </w:rPr>
              <w:t>1000</w:t>
            </w:r>
          </w:p>
        </w:tc>
        <w:tc>
          <w:tcPr>
            <w:tcW w:w="1703" w:type="dxa"/>
            <w:vAlign w:val="top"/>
          </w:tcPr>
          <w:p>
            <w:pPr>
              <w:ind w:left="648"/>
              <w:spacing w:before="112" w:line="17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5900</w:t>
            </w:r>
          </w:p>
        </w:tc>
      </w:tr>
      <w:tr>
        <w:trPr>
          <w:trHeight w:val="339" w:hRule="atLeast"/>
        </w:trPr>
        <w:tc>
          <w:tcPr>
            <w:tcW w:w="3261" w:type="dxa"/>
            <w:vAlign w:val="top"/>
          </w:tcPr>
          <w:p>
            <w:pPr>
              <w:ind w:left="1224"/>
              <w:spacing w:before="71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工商管理</w:t>
            </w:r>
          </w:p>
        </w:tc>
        <w:tc>
          <w:tcPr>
            <w:tcW w:w="1837" w:type="dxa"/>
            <w:vAlign w:val="top"/>
          </w:tcPr>
          <w:p>
            <w:pPr>
              <w:ind w:left="713"/>
              <w:spacing w:before="122" w:line="18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4900</w:t>
            </w:r>
          </w:p>
        </w:tc>
        <w:tc>
          <w:tcPr>
            <w:tcW w:w="1708" w:type="dxa"/>
            <w:vAlign w:val="top"/>
          </w:tcPr>
          <w:p>
            <w:pPr>
              <w:ind w:left="647"/>
              <w:spacing w:before="121" w:line="18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5"/>
              </w:rPr>
              <w:t>1000</w:t>
            </w:r>
          </w:p>
        </w:tc>
        <w:tc>
          <w:tcPr>
            <w:tcW w:w="1703" w:type="dxa"/>
            <w:vAlign w:val="top"/>
          </w:tcPr>
          <w:p>
            <w:pPr>
              <w:ind w:left="648"/>
              <w:spacing w:before="122" w:line="18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5900</w:t>
            </w:r>
          </w:p>
        </w:tc>
      </w:tr>
      <w:tr>
        <w:trPr>
          <w:trHeight w:val="310" w:hRule="atLeast"/>
        </w:trPr>
        <w:tc>
          <w:tcPr>
            <w:tcW w:w="3261" w:type="dxa"/>
            <w:vAlign w:val="top"/>
          </w:tcPr>
          <w:p>
            <w:pPr>
              <w:ind w:left="1324"/>
              <w:spacing w:before="60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会计学</w:t>
            </w:r>
          </w:p>
        </w:tc>
        <w:tc>
          <w:tcPr>
            <w:tcW w:w="1837" w:type="dxa"/>
            <w:vAlign w:val="top"/>
          </w:tcPr>
          <w:p>
            <w:pPr>
              <w:ind w:left="713"/>
              <w:spacing w:before="113" w:line="17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4900</w:t>
            </w:r>
          </w:p>
        </w:tc>
        <w:tc>
          <w:tcPr>
            <w:tcW w:w="1708" w:type="dxa"/>
            <w:vAlign w:val="top"/>
          </w:tcPr>
          <w:p>
            <w:pPr>
              <w:ind w:left="647"/>
              <w:spacing w:before="112" w:line="17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5"/>
              </w:rPr>
              <w:t>1000</w:t>
            </w:r>
          </w:p>
        </w:tc>
        <w:tc>
          <w:tcPr>
            <w:tcW w:w="1703" w:type="dxa"/>
            <w:vAlign w:val="top"/>
          </w:tcPr>
          <w:p>
            <w:pPr>
              <w:ind w:left="648"/>
              <w:spacing w:before="113" w:line="17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5900</w:t>
            </w:r>
          </w:p>
        </w:tc>
      </w:tr>
      <w:tr>
        <w:trPr>
          <w:trHeight w:val="339" w:hRule="atLeast"/>
        </w:trPr>
        <w:tc>
          <w:tcPr>
            <w:tcW w:w="3261" w:type="dxa"/>
            <w:vAlign w:val="top"/>
          </w:tcPr>
          <w:p>
            <w:pPr>
              <w:ind w:left="1224"/>
              <w:spacing w:before="72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财务管理</w:t>
            </w:r>
          </w:p>
        </w:tc>
        <w:tc>
          <w:tcPr>
            <w:tcW w:w="1837" w:type="dxa"/>
            <w:vAlign w:val="top"/>
          </w:tcPr>
          <w:p>
            <w:pPr>
              <w:ind w:left="713"/>
              <w:spacing w:before="123" w:line="18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4900</w:t>
            </w:r>
          </w:p>
        </w:tc>
        <w:tc>
          <w:tcPr>
            <w:tcW w:w="1708" w:type="dxa"/>
            <w:vAlign w:val="top"/>
          </w:tcPr>
          <w:p>
            <w:pPr>
              <w:ind w:left="647"/>
              <w:spacing w:before="122" w:line="18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5"/>
              </w:rPr>
              <w:t>1000</w:t>
            </w:r>
          </w:p>
        </w:tc>
        <w:tc>
          <w:tcPr>
            <w:tcW w:w="1703" w:type="dxa"/>
            <w:vAlign w:val="top"/>
          </w:tcPr>
          <w:p>
            <w:pPr>
              <w:ind w:left="648"/>
              <w:spacing w:before="123" w:line="18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5900</w:t>
            </w:r>
          </w:p>
        </w:tc>
      </w:tr>
      <w:tr>
        <w:trPr>
          <w:trHeight w:val="310" w:hRule="atLeast"/>
        </w:trPr>
        <w:tc>
          <w:tcPr>
            <w:tcW w:w="3261" w:type="dxa"/>
            <w:vAlign w:val="top"/>
          </w:tcPr>
          <w:p>
            <w:pPr>
              <w:ind w:left="1224"/>
              <w:spacing w:before="62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物流管理</w:t>
            </w:r>
          </w:p>
        </w:tc>
        <w:tc>
          <w:tcPr>
            <w:tcW w:w="1837" w:type="dxa"/>
            <w:vAlign w:val="top"/>
          </w:tcPr>
          <w:p>
            <w:pPr>
              <w:ind w:left="713"/>
              <w:spacing w:before="114" w:line="17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5635</w:t>
            </w:r>
          </w:p>
        </w:tc>
        <w:tc>
          <w:tcPr>
            <w:tcW w:w="1708" w:type="dxa"/>
            <w:vAlign w:val="top"/>
          </w:tcPr>
          <w:p>
            <w:pPr>
              <w:ind w:left="647"/>
              <w:spacing w:before="113" w:line="17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5"/>
              </w:rPr>
              <w:t>1000</w:t>
            </w:r>
          </w:p>
        </w:tc>
        <w:tc>
          <w:tcPr>
            <w:tcW w:w="1703" w:type="dxa"/>
            <w:vAlign w:val="top"/>
          </w:tcPr>
          <w:p>
            <w:pPr>
              <w:ind w:left="648"/>
              <w:spacing w:before="114" w:line="17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6635</w:t>
            </w:r>
          </w:p>
        </w:tc>
      </w:tr>
      <w:tr>
        <w:trPr>
          <w:trHeight w:val="310" w:hRule="atLeast"/>
        </w:trPr>
        <w:tc>
          <w:tcPr>
            <w:tcW w:w="3261" w:type="dxa"/>
            <w:vAlign w:val="top"/>
          </w:tcPr>
          <w:p>
            <w:pPr>
              <w:ind w:left="1125"/>
              <w:spacing w:before="61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供应链管理</w:t>
            </w:r>
          </w:p>
        </w:tc>
        <w:tc>
          <w:tcPr>
            <w:tcW w:w="1837" w:type="dxa"/>
            <w:vAlign w:val="top"/>
          </w:tcPr>
          <w:p>
            <w:pPr>
              <w:ind w:left="713"/>
              <w:spacing w:before="114" w:line="17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4900</w:t>
            </w:r>
          </w:p>
        </w:tc>
        <w:tc>
          <w:tcPr>
            <w:tcW w:w="1708" w:type="dxa"/>
            <w:vAlign w:val="top"/>
          </w:tcPr>
          <w:p>
            <w:pPr>
              <w:ind w:left="647"/>
              <w:spacing w:before="113" w:line="17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5"/>
              </w:rPr>
              <w:t>1000</w:t>
            </w:r>
          </w:p>
        </w:tc>
        <w:tc>
          <w:tcPr>
            <w:tcW w:w="1703" w:type="dxa"/>
            <w:vAlign w:val="top"/>
          </w:tcPr>
          <w:p>
            <w:pPr>
              <w:ind w:left="648"/>
              <w:spacing w:before="114" w:line="17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5900</w:t>
            </w:r>
          </w:p>
        </w:tc>
      </w:tr>
      <w:tr>
        <w:trPr>
          <w:trHeight w:val="339" w:hRule="atLeast"/>
        </w:trPr>
        <w:tc>
          <w:tcPr>
            <w:tcW w:w="3261" w:type="dxa"/>
            <w:vAlign w:val="top"/>
          </w:tcPr>
          <w:p>
            <w:pPr>
              <w:ind w:left="1125"/>
              <w:spacing w:before="7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汉语言文学</w:t>
            </w:r>
          </w:p>
        </w:tc>
        <w:tc>
          <w:tcPr>
            <w:tcW w:w="1837" w:type="dxa"/>
            <w:vAlign w:val="top"/>
          </w:tcPr>
          <w:p>
            <w:pPr>
              <w:ind w:left="713"/>
              <w:spacing w:before="124" w:line="18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4900</w:t>
            </w:r>
          </w:p>
        </w:tc>
        <w:tc>
          <w:tcPr>
            <w:tcW w:w="1708" w:type="dxa"/>
            <w:vAlign w:val="top"/>
          </w:tcPr>
          <w:p>
            <w:pPr>
              <w:ind w:left="647"/>
              <w:spacing w:before="123" w:line="18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5"/>
              </w:rPr>
              <w:t>1000</w:t>
            </w:r>
          </w:p>
        </w:tc>
        <w:tc>
          <w:tcPr>
            <w:tcW w:w="1703" w:type="dxa"/>
            <w:vAlign w:val="top"/>
          </w:tcPr>
          <w:p>
            <w:pPr>
              <w:ind w:left="648"/>
              <w:spacing w:before="124" w:line="18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5900</w:t>
            </w:r>
          </w:p>
        </w:tc>
      </w:tr>
      <w:tr>
        <w:trPr>
          <w:trHeight w:val="310" w:hRule="atLeast"/>
        </w:trPr>
        <w:tc>
          <w:tcPr>
            <w:tcW w:w="3261" w:type="dxa"/>
            <w:vAlign w:val="top"/>
          </w:tcPr>
          <w:p>
            <w:pPr>
              <w:ind w:left="1324"/>
              <w:spacing w:before="64" w:line="21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新闻学</w:t>
            </w:r>
          </w:p>
        </w:tc>
        <w:tc>
          <w:tcPr>
            <w:tcW w:w="1837" w:type="dxa"/>
            <w:vAlign w:val="top"/>
          </w:tcPr>
          <w:p>
            <w:pPr>
              <w:ind w:left="713"/>
              <w:spacing w:before="115" w:line="17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5635</w:t>
            </w:r>
          </w:p>
        </w:tc>
        <w:tc>
          <w:tcPr>
            <w:tcW w:w="1708" w:type="dxa"/>
            <w:vAlign w:val="top"/>
          </w:tcPr>
          <w:p>
            <w:pPr>
              <w:ind w:left="647"/>
              <w:spacing w:before="114" w:line="17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5"/>
              </w:rPr>
              <w:t>1000</w:t>
            </w:r>
          </w:p>
        </w:tc>
        <w:tc>
          <w:tcPr>
            <w:tcW w:w="1703" w:type="dxa"/>
            <w:vAlign w:val="top"/>
          </w:tcPr>
          <w:p>
            <w:pPr>
              <w:ind w:left="648"/>
              <w:spacing w:before="115" w:line="17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6635</w:t>
            </w:r>
          </w:p>
        </w:tc>
      </w:tr>
      <w:tr>
        <w:trPr>
          <w:trHeight w:val="310" w:hRule="atLeast"/>
        </w:trPr>
        <w:tc>
          <w:tcPr>
            <w:tcW w:w="3261" w:type="dxa"/>
            <w:vAlign w:val="top"/>
          </w:tcPr>
          <w:p>
            <w:pPr>
              <w:ind w:left="1024"/>
              <w:spacing w:before="63" w:line="21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网络与新媒体</w:t>
            </w:r>
          </w:p>
        </w:tc>
        <w:tc>
          <w:tcPr>
            <w:tcW w:w="1837" w:type="dxa"/>
            <w:vAlign w:val="top"/>
          </w:tcPr>
          <w:p>
            <w:pPr>
              <w:ind w:left="713"/>
              <w:spacing w:before="115" w:line="17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4900</w:t>
            </w:r>
          </w:p>
        </w:tc>
        <w:tc>
          <w:tcPr>
            <w:tcW w:w="1708" w:type="dxa"/>
            <w:vAlign w:val="top"/>
          </w:tcPr>
          <w:p>
            <w:pPr>
              <w:ind w:left="647"/>
              <w:spacing w:before="114" w:line="17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5"/>
              </w:rPr>
              <w:t>1000</w:t>
            </w:r>
          </w:p>
        </w:tc>
        <w:tc>
          <w:tcPr>
            <w:tcW w:w="1703" w:type="dxa"/>
            <w:vAlign w:val="top"/>
          </w:tcPr>
          <w:p>
            <w:pPr>
              <w:ind w:left="648"/>
              <w:spacing w:before="115" w:line="17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5900</w:t>
            </w:r>
          </w:p>
        </w:tc>
      </w:tr>
      <w:tr>
        <w:trPr>
          <w:trHeight w:val="340" w:hRule="atLeast"/>
        </w:trPr>
        <w:tc>
          <w:tcPr>
            <w:tcW w:w="3261" w:type="dxa"/>
            <w:vAlign w:val="top"/>
          </w:tcPr>
          <w:p>
            <w:pPr>
              <w:ind w:left="1425"/>
              <w:spacing w:before="74"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英语</w:t>
            </w:r>
          </w:p>
        </w:tc>
        <w:tc>
          <w:tcPr>
            <w:tcW w:w="1837" w:type="dxa"/>
            <w:vAlign w:val="top"/>
          </w:tcPr>
          <w:p>
            <w:pPr>
              <w:ind w:left="713"/>
              <w:spacing w:before="125" w:line="18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4900</w:t>
            </w:r>
          </w:p>
        </w:tc>
        <w:tc>
          <w:tcPr>
            <w:tcW w:w="1708" w:type="dxa"/>
            <w:vAlign w:val="top"/>
          </w:tcPr>
          <w:p>
            <w:pPr>
              <w:ind w:left="647"/>
              <w:spacing w:before="124" w:line="18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5"/>
              </w:rPr>
              <w:t>1000</w:t>
            </w:r>
          </w:p>
        </w:tc>
        <w:tc>
          <w:tcPr>
            <w:tcW w:w="1703" w:type="dxa"/>
            <w:vAlign w:val="top"/>
          </w:tcPr>
          <w:p>
            <w:pPr>
              <w:ind w:left="648"/>
              <w:spacing w:before="125" w:line="18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5900</w:t>
            </w:r>
          </w:p>
        </w:tc>
      </w:tr>
      <w:tr>
        <w:trPr>
          <w:trHeight w:val="310" w:hRule="atLeast"/>
        </w:trPr>
        <w:tc>
          <w:tcPr>
            <w:tcW w:w="3261" w:type="dxa"/>
            <w:vAlign w:val="top"/>
          </w:tcPr>
          <w:p>
            <w:pPr>
              <w:ind w:left="1425"/>
              <w:spacing w:before="67" w:line="21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德语</w:t>
            </w:r>
          </w:p>
        </w:tc>
        <w:tc>
          <w:tcPr>
            <w:tcW w:w="1837" w:type="dxa"/>
            <w:vAlign w:val="top"/>
          </w:tcPr>
          <w:p>
            <w:pPr>
              <w:ind w:left="713"/>
              <w:spacing w:before="115" w:line="17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4900</w:t>
            </w:r>
          </w:p>
        </w:tc>
        <w:tc>
          <w:tcPr>
            <w:tcW w:w="1708" w:type="dxa"/>
            <w:vAlign w:val="top"/>
          </w:tcPr>
          <w:p>
            <w:pPr>
              <w:ind w:left="647"/>
              <w:spacing w:before="114" w:line="17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5"/>
              </w:rPr>
              <w:t>1000</w:t>
            </w:r>
          </w:p>
        </w:tc>
        <w:tc>
          <w:tcPr>
            <w:tcW w:w="1703" w:type="dxa"/>
            <w:vAlign w:val="top"/>
          </w:tcPr>
          <w:p>
            <w:pPr>
              <w:ind w:left="648"/>
              <w:spacing w:before="115" w:line="17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5900</w:t>
            </w:r>
          </w:p>
        </w:tc>
      </w:tr>
      <w:tr>
        <w:trPr>
          <w:trHeight w:val="310" w:hRule="atLeast"/>
        </w:trPr>
        <w:tc>
          <w:tcPr>
            <w:tcW w:w="3261" w:type="dxa"/>
            <w:vAlign w:val="top"/>
          </w:tcPr>
          <w:p>
            <w:pPr>
              <w:ind w:left="1425"/>
              <w:spacing w:before="67" w:line="21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日语</w:t>
            </w:r>
          </w:p>
        </w:tc>
        <w:tc>
          <w:tcPr>
            <w:tcW w:w="1837" w:type="dxa"/>
            <w:vAlign w:val="top"/>
          </w:tcPr>
          <w:p>
            <w:pPr>
              <w:ind w:left="713"/>
              <w:spacing w:before="115" w:line="17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4900</w:t>
            </w:r>
          </w:p>
        </w:tc>
        <w:tc>
          <w:tcPr>
            <w:tcW w:w="1708" w:type="dxa"/>
            <w:vAlign w:val="top"/>
          </w:tcPr>
          <w:p>
            <w:pPr>
              <w:ind w:left="647"/>
              <w:spacing w:before="114" w:line="17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5"/>
              </w:rPr>
              <w:t>1000</w:t>
            </w:r>
          </w:p>
        </w:tc>
        <w:tc>
          <w:tcPr>
            <w:tcW w:w="1703" w:type="dxa"/>
            <w:vAlign w:val="top"/>
          </w:tcPr>
          <w:p>
            <w:pPr>
              <w:ind w:left="648"/>
              <w:spacing w:before="115" w:line="17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5900</w:t>
            </w:r>
          </w:p>
        </w:tc>
      </w:tr>
      <w:tr>
        <w:trPr>
          <w:trHeight w:val="340" w:hRule="atLeast"/>
        </w:trPr>
        <w:tc>
          <w:tcPr>
            <w:tcW w:w="3261" w:type="dxa"/>
            <w:vAlign w:val="top"/>
          </w:tcPr>
          <w:p>
            <w:pPr>
              <w:ind w:left="1224"/>
              <w:spacing w:before="74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旅游管理</w:t>
            </w:r>
          </w:p>
        </w:tc>
        <w:tc>
          <w:tcPr>
            <w:tcW w:w="1837" w:type="dxa"/>
            <w:vAlign w:val="top"/>
          </w:tcPr>
          <w:p>
            <w:pPr>
              <w:ind w:left="713"/>
              <w:spacing w:before="125" w:line="18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5635</w:t>
            </w:r>
          </w:p>
        </w:tc>
        <w:tc>
          <w:tcPr>
            <w:tcW w:w="1708" w:type="dxa"/>
            <w:vAlign w:val="top"/>
          </w:tcPr>
          <w:p>
            <w:pPr>
              <w:ind w:left="647"/>
              <w:spacing w:before="124" w:line="18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5"/>
              </w:rPr>
              <w:t>1000</w:t>
            </w:r>
          </w:p>
        </w:tc>
        <w:tc>
          <w:tcPr>
            <w:tcW w:w="1703" w:type="dxa"/>
            <w:vAlign w:val="top"/>
          </w:tcPr>
          <w:p>
            <w:pPr>
              <w:ind w:left="648"/>
              <w:spacing w:before="125" w:line="18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6635</w:t>
            </w:r>
          </w:p>
        </w:tc>
      </w:tr>
      <w:tr>
        <w:trPr>
          <w:trHeight w:val="310" w:hRule="atLeast"/>
        </w:trPr>
        <w:tc>
          <w:tcPr>
            <w:tcW w:w="3261" w:type="dxa"/>
            <w:vAlign w:val="top"/>
          </w:tcPr>
          <w:p>
            <w:pPr>
              <w:ind w:left="1224"/>
              <w:spacing w:before="63" w:line="21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酒店管理</w:t>
            </w:r>
          </w:p>
        </w:tc>
        <w:tc>
          <w:tcPr>
            <w:tcW w:w="1837" w:type="dxa"/>
            <w:vAlign w:val="top"/>
          </w:tcPr>
          <w:p>
            <w:pPr>
              <w:ind w:left="713"/>
              <w:spacing w:before="115" w:line="17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4900</w:t>
            </w:r>
          </w:p>
        </w:tc>
        <w:tc>
          <w:tcPr>
            <w:tcW w:w="1708" w:type="dxa"/>
            <w:vAlign w:val="top"/>
          </w:tcPr>
          <w:p>
            <w:pPr>
              <w:ind w:left="647"/>
              <w:spacing w:before="114" w:line="17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5"/>
              </w:rPr>
              <w:t>1000</w:t>
            </w:r>
          </w:p>
        </w:tc>
        <w:tc>
          <w:tcPr>
            <w:tcW w:w="1703" w:type="dxa"/>
            <w:vAlign w:val="top"/>
          </w:tcPr>
          <w:p>
            <w:pPr>
              <w:ind w:left="648"/>
              <w:spacing w:before="115" w:line="17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5900</w:t>
            </w:r>
          </w:p>
        </w:tc>
      </w:tr>
      <w:tr>
        <w:trPr>
          <w:trHeight w:val="339" w:hRule="atLeast"/>
        </w:trPr>
        <w:tc>
          <w:tcPr>
            <w:tcW w:w="3261" w:type="dxa"/>
            <w:vAlign w:val="top"/>
          </w:tcPr>
          <w:p>
            <w:pPr>
              <w:ind w:left="924"/>
              <w:spacing w:before="72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会展经济与管理</w:t>
            </w:r>
          </w:p>
        </w:tc>
        <w:tc>
          <w:tcPr>
            <w:tcW w:w="1837" w:type="dxa"/>
            <w:vAlign w:val="top"/>
          </w:tcPr>
          <w:p>
            <w:pPr>
              <w:ind w:left="713"/>
              <w:spacing w:before="125" w:line="18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4900</w:t>
            </w:r>
          </w:p>
        </w:tc>
        <w:tc>
          <w:tcPr>
            <w:tcW w:w="1708" w:type="dxa"/>
            <w:vAlign w:val="top"/>
          </w:tcPr>
          <w:p>
            <w:pPr>
              <w:ind w:left="647"/>
              <w:spacing w:before="124" w:line="18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5"/>
              </w:rPr>
              <w:t>1000</w:t>
            </w:r>
          </w:p>
        </w:tc>
        <w:tc>
          <w:tcPr>
            <w:tcW w:w="1703" w:type="dxa"/>
            <w:vAlign w:val="top"/>
          </w:tcPr>
          <w:p>
            <w:pPr>
              <w:ind w:left="648"/>
              <w:spacing w:before="125" w:line="18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5900</w:t>
            </w:r>
          </w:p>
        </w:tc>
      </w:tr>
      <w:tr>
        <w:trPr>
          <w:trHeight w:val="310" w:hRule="atLeast"/>
        </w:trPr>
        <w:tc>
          <w:tcPr>
            <w:tcW w:w="3261" w:type="dxa"/>
            <w:vAlign w:val="top"/>
          </w:tcPr>
          <w:p>
            <w:pPr>
              <w:ind w:left="924"/>
              <w:spacing w:before="64" w:line="21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学前教育(师范)</w:t>
            </w:r>
          </w:p>
        </w:tc>
        <w:tc>
          <w:tcPr>
            <w:tcW w:w="1837" w:type="dxa"/>
            <w:vAlign w:val="top"/>
          </w:tcPr>
          <w:p>
            <w:pPr>
              <w:ind w:left="713"/>
              <w:spacing w:before="116" w:line="16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4900</w:t>
            </w:r>
          </w:p>
        </w:tc>
        <w:tc>
          <w:tcPr>
            <w:tcW w:w="1708" w:type="dxa"/>
            <w:vAlign w:val="top"/>
          </w:tcPr>
          <w:p>
            <w:pPr>
              <w:ind w:left="647"/>
              <w:spacing w:before="115" w:line="17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5"/>
              </w:rPr>
              <w:t>1000</w:t>
            </w:r>
          </w:p>
        </w:tc>
        <w:tc>
          <w:tcPr>
            <w:tcW w:w="1703" w:type="dxa"/>
            <w:vAlign w:val="top"/>
          </w:tcPr>
          <w:p>
            <w:pPr>
              <w:ind w:left="648"/>
              <w:spacing w:before="116" w:line="16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5900</w:t>
            </w:r>
          </w:p>
        </w:tc>
      </w:tr>
      <w:tr>
        <w:trPr>
          <w:trHeight w:val="310" w:hRule="atLeast"/>
        </w:trPr>
        <w:tc>
          <w:tcPr>
            <w:tcW w:w="3261" w:type="dxa"/>
            <w:vAlign w:val="top"/>
          </w:tcPr>
          <w:p>
            <w:pPr>
              <w:ind w:left="924"/>
              <w:spacing w:before="64" w:line="21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小学教育(师范)</w:t>
            </w:r>
          </w:p>
        </w:tc>
        <w:tc>
          <w:tcPr>
            <w:tcW w:w="1837" w:type="dxa"/>
            <w:vAlign w:val="top"/>
          </w:tcPr>
          <w:p>
            <w:pPr>
              <w:ind w:left="713"/>
              <w:spacing w:before="116" w:line="16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4900</w:t>
            </w:r>
          </w:p>
        </w:tc>
        <w:tc>
          <w:tcPr>
            <w:tcW w:w="1708" w:type="dxa"/>
            <w:vAlign w:val="top"/>
          </w:tcPr>
          <w:p>
            <w:pPr>
              <w:ind w:left="647"/>
              <w:spacing w:before="115" w:line="17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5"/>
              </w:rPr>
              <w:t>1000</w:t>
            </w:r>
          </w:p>
        </w:tc>
        <w:tc>
          <w:tcPr>
            <w:tcW w:w="1703" w:type="dxa"/>
            <w:vAlign w:val="top"/>
          </w:tcPr>
          <w:p>
            <w:pPr>
              <w:ind w:left="648"/>
              <w:spacing w:before="116" w:line="16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5900</w:t>
            </w:r>
          </w:p>
        </w:tc>
      </w:tr>
      <w:tr>
        <w:trPr>
          <w:trHeight w:val="339" w:hRule="atLeast"/>
        </w:trPr>
        <w:tc>
          <w:tcPr>
            <w:tcW w:w="3261" w:type="dxa"/>
            <w:vAlign w:val="top"/>
          </w:tcPr>
          <w:p>
            <w:pPr>
              <w:ind w:left="1125"/>
              <w:spacing w:before="76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应用心理学</w:t>
            </w:r>
          </w:p>
        </w:tc>
        <w:tc>
          <w:tcPr>
            <w:tcW w:w="1837" w:type="dxa"/>
            <w:vAlign w:val="top"/>
          </w:tcPr>
          <w:p>
            <w:pPr>
              <w:ind w:left="713"/>
              <w:spacing w:before="126" w:line="18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5200</w:t>
            </w:r>
          </w:p>
        </w:tc>
        <w:tc>
          <w:tcPr>
            <w:tcW w:w="1708" w:type="dxa"/>
            <w:vAlign w:val="top"/>
          </w:tcPr>
          <w:p>
            <w:pPr>
              <w:ind w:left="647"/>
              <w:spacing w:before="125" w:line="18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5"/>
              </w:rPr>
              <w:t>1000</w:t>
            </w:r>
          </w:p>
        </w:tc>
        <w:tc>
          <w:tcPr>
            <w:tcW w:w="1703" w:type="dxa"/>
            <w:vAlign w:val="top"/>
          </w:tcPr>
          <w:p>
            <w:pPr>
              <w:ind w:left="648"/>
              <w:spacing w:before="126" w:line="18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6200</w:t>
            </w:r>
          </w:p>
        </w:tc>
      </w:tr>
      <w:tr>
        <w:trPr>
          <w:trHeight w:val="310" w:hRule="atLeast"/>
        </w:trPr>
        <w:tc>
          <w:tcPr>
            <w:tcW w:w="3261" w:type="dxa"/>
            <w:vAlign w:val="top"/>
          </w:tcPr>
          <w:p>
            <w:pPr>
              <w:ind w:left="424"/>
              <w:spacing w:before="64" w:line="21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计算机科学与技术(专升本)</w:t>
            </w:r>
          </w:p>
        </w:tc>
        <w:tc>
          <w:tcPr>
            <w:tcW w:w="1837" w:type="dxa"/>
            <w:vAlign w:val="top"/>
          </w:tcPr>
          <w:p>
            <w:pPr>
              <w:ind w:left="713"/>
              <w:spacing w:before="118" w:line="16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5980</w:t>
            </w:r>
          </w:p>
        </w:tc>
        <w:tc>
          <w:tcPr>
            <w:tcW w:w="1708" w:type="dxa"/>
            <w:vAlign w:val="top"/>
          </w:tcPr>
          <w:p>
            <w:pPr>
              <w:ind w:left="647"/>
              <w:spacing w:before="116" w:line="16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5"/>
              </w:rPr>
              <w:t>1000</w:t>
            </w:r>
          </w:p>
        </w:tc>
        <w:tc>
          <w:tcPr>
            <w:tcW w:w="1703" w:type="dxa"/>
            <w:vAlign w:val="top"/>
          </w:tcPr>
          <w:p>
            <w:pPr>
              <w:ind w:left="648"/>
              <w:spacing w:before="118" w:line="16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6980</w:t>
            </w:r>
          </w:p>
        </w:tc>
      </w:tr>
      <w:tr>
        <w:trPr>
          <w:trHeight w:val="310" w:hRule="atLeast"/>
        </w:trPr>
        <w:tc>
          <w:tcPr>
            <w:tcW w:w="3261" w:type="dxa"/>
            <w:vAlign w:val="top"/>
          </w:tcPr>
          <w:p>
            <w:pPr>
              <w:ind w:left="524"/>
              <w:spacing w:before="64" w:line="21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学前教育(师范)(专升本)</w:t>
            </w:r>
          </w:p>
        </w:tc>
        <w:tc>
          <w:tcPr>
            <w:tcW w:w="1837" w:type="dxa"/>
            <w:vAlign w:val="top"/>
          </w:tcPr>
          <w:p>
            <w:pPr>
              <w:ind w:left="713"/>
              <w:spacing w:before="118" w:line="16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4900</w:t>
            </w:r>
          </w:p>
        </w:tc>
        <w:tc>
          <w:tcPr>
            <w:tcW w:w="1708" w:type="dxa"/>
            <w:vAlign w:val="top"/>
          </w:tcPr>
          <w:p>
            <w:pPr>
              <w:ind w:left="647"/>
              <w:spacing w:before="116" w:line="16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5"/>
              </w:rPr>
              <w:t>1000</w:t>
            </w:r>
          </w:p>
        </w:tc>
        <w:tc>
          <w:tcPr>
            <w:tcW w:w="1703" w:type="dxa"/>
            <w:vAlign w:val="top"/>
          </w:tcPr>
          <w:p>
            <w:pPr>
              <w:ind w:left="648"/>
              <w:spacing w:before="118" w:line="16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5900</w:t>
            </w:r>
          </w:p>
        </w:tc>
      </w:tr>
      <w:tr>
        <w:trPr>
          <w:trHeight w:val="319" w:hRule="atLeast"/>
        </w:trPr>
        <w:tc>
          <w:tcPr>
            <w:tcW w:w="3261" w:type="dxa"/>
            <w:vAlign w:val="top"/>
          </w:tcPr>
          <w:p>
            <w:pPr>
              <w:ind w:left="224"/>
              <w:spacing w:before="64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信息与计算科学(中外合作办学)</w:t>
            </w:r>
          </w:p>
        </w:tc>
        <w:tc>
          <w:tcPr>
            <w:tcW w:w="1837" w:type="dxa"/>
            <w:vAlign w:val="top"/>
          </w:tcPr>
          <w:p>
            <w:pPr>
              <w:ind w:left="663"/>
              <w:spacing w:before="117" w:line="17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10000</w:t>
            </w:r>
          </w:p>
        </w:tc>
        <w:tc>
          <w:tcPr>
            <w:tcW w:w="1708" w:type="dxa"/>
            <w:vAlign w:val="top"/>
          </w:tcPr>
          <w:p>
            <w:pPr>
              <w:ind w:left="647"/>
              <w:spacing w:before="117" w:line="17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5"/>
              </w:rPr>
              <w:t>1000</w:t>
            </w:r>
          </w:p>
        </w:tc>
        <w:tc>
          <w:tcPr>
            <w:tcW w:w="1703" w:type="dxa"/>
            <w:vAlign w:val="top"/>
          </w:tcPr>
          <w:p>
            <w:pPr>
              <w:ind w:left="598"/>
              <w:spacing w:before="117" w:line="17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11000</w:t>
            </w:r>
          </w:p>
        </w:tc>
      </w:tr>
      <w:tr>
        <w:trPr>
          <w:trHeight w:val="330" w:hRule="atLeast"/>
        </w:trPr>
        <w:tc>
          <w:tcPr>
            <w:tcW w:w="3261" w:type="dxa"/>
            <w:vAlign w:val="top"/>
          </w:tcPr>
          <w:p>
            <w:pPr>
              <w:ind w:left="524"/>
              <w:spacing w:before="77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物流管理(中外合作办学)</w:t>
            </w:r>
          </w:p>
        </w:tc>
        <w:tc>
          <w:tcPr>
            <w:tcW w:w="1837" w:type="dxa"/>
            <w:vAlign w:val="top"/>
          </w:tcPr>
          <w:p>
            <w:pPr>
              <w:ind w:left="663"/>
              <w:spacing w:before="128" w:line="17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10000</w:t>
            </w:r>
          </w:p>
        </w:tc>
        <w:tc>
          <w:tcPr>
            <w:tcW w:w="1708" w:type="dxa"/>
            <w:vAlign w:val="top"/>
          </w:tcPr>
          <w:p>
            <w:pPr>
              <w:ind w:left="647"/>
              <w:spacing w:before="128" w:line="17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5"/>
              </w:rPr>
              <w:t>1000</w:t>
            </w:r>
          </w:p>
        </w:tc>
        <w:tc>
          <w:tcPr>
            <w:tcW w:w="1703" w:type="dxa"/>
            <w:vAlign w:val="top"/>
          </w:tcPr>
          <w:p>
            <w:pPr>
              <w:ind w:left="299"/>
              <w:spacing w:before="77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合计见备注1</w:t>
            </w:r>
          </w:p>
        </w:tc>
      </w:tr>
      <w:tr>
        <w:trPr>
          <w:trHeight w:val="1284" w:hRule="atLeast"/>
        </w:trPr>
        <w:tc>
          <w:tcPr>
            <w:tcW w:w="8509" w:type="dxa"/>
            <w:vAlign w:val="top"/>
            <w:gridSpan w:val="4"/>
          </w:tcPr>
          <w:p>
            <w:pPr>
              <w:ind w:left="84"/>
              <w:spacing w:before="58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备注：</w:t>
            </w:r>
          </w:p>
          <w:p>
            <w:pPr>
              <w:ind w:left="84" w:right="373" w:firstLine="30"/>
              <w:spacing w:before="107" w:line="24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1、根据皖价费〔2009〕184号文件规定，物流管理(中外合作办学)除学费外，还需收取5000</w:t>
            </w: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</w:rPr>
              <w:t>元服务性收费，共计16000元(含住宿费)。</w:t>
            </w:r>
          </w:p>
          <w:p>
            <w:pPr>
              <w:ind w:left="84"/>
              <w:spacing w:before="111" w:line="20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2、以上收费如有调整，以相关政府部门核准的收费标准为准。</w:t>
            </w:r>
          </w:p>
        </w:tc>
      </w:tr>
    </w:tbl>
    <w:p>
      <w:pPr>
        <w:pStyle w:val="BodyText"/>
        <w:ind w:left="433"/>
        <w:spacing w:before="239" w:line="219" w:lineRule="auto"/>
        <w:outlineLvl w:val="0"/>
        <w:rPr/>
      </w:pPr>
      <w:r>
        <w:rPr>
          <w:b/>
          <w:bCs/>
          <w:spacing w:val="-9"/>
        </w:rPr>
        <w:t>2.为了方便学生报到时快速、便捷办理缴费手续，现提供以下</w:t>
      </w:r>
      <w:r>
        <w:rPr>
          <w:b/>
          <w:bCs/>
          <w:spacing w:val="-10"/>
        </w:rPr>
        <w:t>几种缴费方式：</w:t>
      </w:r>
    </w:p>
    <w:p>
      <w:pPr>
        <w:pStyle w:val="BodyText"/>
        <w:ind w:left="20" w:firstLine="410"/>
        <w:spacing w:before="59" w:line="251" w:lineRule="auto"/>
        <w:rPr/>
      </w:pPr>
      <w:r>
        <w:rPr>
          <w:spacing w:val="-10"/>
        </w:rPr>
        <w:t>①移动端缴费：学生可以用手机微信关注合肥大学财务处微信公众号，点击进入“学生服务”</w:t>
      </w:r>
      <w:r>
        <w:rPr>
          <w:spacing w:val="9"/>
        </w:rPr>
        <w:t xml:space="preserve"> </w:t>
      </w:r>
      <w:r>
        <w:rPr>
          <w:spacing w:val="-3"/>
        </w:rPr>
        <w:t>栏目中“缴费大厅”,按步骤进行缴费(可选择缴费方式有：微信缴费、支付宝缴费)。</w:t>
      </w:r>
    </w:p>
    <w:p>
      <w:pPr>
        <w:pStyle w:val="BodyText"/>
        <w:ind w:left="430"/>
        <w:spacing w:before="79" w:line="214" w:lineRule="auto"/>
        <w:rPr/>
      </w:pPr>
      <w:r>
        <w:rPr>
          <w:spacing w:val="-5"/>
        </w:rPr>
        <w:t>②网上缴费：学生可以登陆合肥大学首页</w:t>
      </w:r>
      <w:hyperlink w:history="true" r:id="rId11">
        <w:r>
          <w:rPr>
            <w:spacing w:val="-5"/>
          </w:rPr>
          <w:t>http://www.hfuu.edu.cn/</w:t>
        </w:r>
      </w:hyperlink>
      <w:r>
        <w:rPr>
          <w:spacing w:val="-5"/>
        </w:rPr>
        <w:t>,点击页面右下角"</w:t>
      </w:r>
      <w:r>
        <w:rPr>
          <w:spacing w:val="-6"/>
        </w:rPr>
        <w:t>在线</w:t>
      </w:r>
    </w:p>
    <w:p>
      <w:pPr>
        <w:spacing w:line="214" w:lineRule="auto"/>
        <w:sectPr>
          <w:headerReference w:type="default" r:id="rId9"/>
          <w:footerReference w:type="default" r:id="rId10"/>
          <w:pgSz w:w="11910" w:h="16840"/>
          <w:pgMar w:top="1385" w:right="1339" w:bottom="1039" w:left="1519" w:header="1149" w:footer="895" w:gutter="0"/>
        </w:sectPr>
        <w:rPr/>
      </w:pPr>
    </w:p>
    <w:p>
      <w:pPr>
        <w:spacing w:line="288" w:lineRule="auto"/>
        <w:rPr>
          <w:rFonts w:ascii="Arial"/>
          <w:sz w:val="21"/>
        </w:rPr>
      </w:pPr>
      <w:r/>
    </w:p>
    <w:p>
      <w:pPr>
        <w:pStyle w:val="BodyText"/>
        <w:ind w:right="102"/>
        <w:spacing w:before="71" w:line="266" w:lineRule="auto"/>
        <w:rPr/>
      </w:pPr>
      <w:r>
        <w:rPr>
          <w:spacing w:val="-9"/>
        </w:rPr>
        <w:t>服务”栏中"财务缴费",按网页列示的步骤进行缴费(可</w:t>
      </w:r>
      <w:r>
        <w:rPr>
          <w:spacing w:val="-10"/>
        </w:rPr>
        <w:t>以选择缴费方式有：银行卡缴费、微信缴</w:t>
      </w:r>
      <w:r>
        <w:rPr/>
        <w:t xml:space="preserve"> </w:t>
      </w:r>
      <w:r>
        <w:rPr>
          <w:spacing w:val="-2"/>
        </w:rPr>
        <w:t>费、支付宝缴费)。</w:t>
      </w:r>
    </w:p>
    <w:p>
      <w:pPr>
        <w:pStyle w:val="BodyText"/>
        <w:ind w:right="92" w:firstLine="420"/>
        <w:spacing w:before="24" w:line="258" w:lineRule="auto"/>
        <w:rPr/>
      </w:pPr>
      <w:r>
        <w:rPr>
          <w:spacing w:val="-7"/>
        </w:rPr>
        <w:t>③安徽省内各中国银行网点柜台缴费：凭学生本人身份证(输入本人身份证号码核对姓名和</w:t>
      </w:r>
      <w:r>
        <w:rPr>
          <w:spacing w:val="6"/>
        </w:rPr>
        <w:t xml:space="preserve"> </w:t>
      </w:r>
      <w:r>
        <w:rPr>
          <w:spacing w:val="-7"/>
        </w:rPr>
        <w:t>缴费年份)即可缴纳学杂费。</w:t>
      </w:r>
    </w:p>
    <w:p>
      <w:pPr>
        <w:pStyle w:val="BodyText"/>
        <w:ind w:right="140" w:firstLine="420"/>
        <w:spacing w:before="54" w:line="258" w:lineRule="auto"/>
        <w:rPr/>
      </w:pPr>
      <w:r>
        <w:rPr>
          <w:spacing w:val="-11"/>
        </w:rPr>
        <w:t>④银行代扣：新生入学后，由学校统一办理银行卡，新生在此银行卡上足额存入应缴金额，</w:t>
      </w:r>
      <w:r>
        <w:rPr>
          <w:spacing w:val="8"/>
        </w:rPr>
        <w:t xml:space="preserve"> </w:t>
      </w:r>
      <w:r>
        <w:rPr>
          <w:spacing w:val="1"/>
        </w:rPr>
        <w:t>学校委托中国银行批量代扣(住宿费按1000元/生标准存入)。</w:t>
      </w:r>
    </w:p>
    <w:p>
      <w:pPr>
        <w:pStyle w:val="BodyText"/>
        <w:ind w:right="97" w:firstLine="420"/>
        <w:spacing w:before="75" w:line="277" w:lineRule="auto"/>
        <w:rPr/>
      </w:pPr>
      <w:r>
        <w:rPr>
          <w:spacing w:val="-7"/>
        </w:rPr>
        <w:t>温馨提示：请尽量在报到前完成缴费。请已缴费的同学，保留缴存凭据(含电子版),以便核</w:t>
      </w:r>
      <w:r>
        <w:rPr>
          <w:spacing w:val="8"/>
        </w:rPr>
        <w:t xml:space="preserve"> </w:t>
      </w:r>
      <w:r>
        <w:rPr>
          <w:spacing w:val="-8"/>
        </w:rPr>
        <w:t>对。电话：0551-62158087。</w:t>
      </w:r>
    </w:p>
    <w:p>
      <w:pPr>
        <w:pStyle w:val="BodyText"/>
        <w:ind w:left="423"/>
        <w:spacing w:before="11" w:line="219" w:lineRule="auto"/>
        <w:outlineLvl w:val="0"/>
        <w:rPr/>
      </w:pPr>
      <w:r>
        <w:rPr>
          <w:b/>
          <w:bCs/>
          <w:spacing w:val="-2"/>
        </w:rPr>
        <w:t>3.助学贷款：</w:t>
      </w:r>
    </w:p>
    <w:p>
      <w:pPr>
        <w:pStyle w:val="BodyText"/>
        <w:ind w:right="82" w:firstLine="420"/>
        <w:spacing w:before="67" w:line="259" w:lineRule="auto"/>
        <w:rPr/>
      </w:pPr>
      <w:r>
        <w:rPr>
          <w:spacing w:val="-1"/>
        </w:rPr>
        <w:t>①已成功申请助学贷款的学生(含新老生),学校财务处将在贷款银行到账核对无</w:t>
      </w:r>
      <w:r>
        <w:rPr>
          <w:spacing w:val="-2"/>
        </w:rPr>
        <w:t>误后予以</w:t>
      </w:r>
      <w:r>
        <w:rPr/>
        <w:t xml:space="preserve"> </w:t>
      </w:r>
      <w:r>
        <w:rPr>
          <w:spacing w:val="-14"/>
        </w:rPr>
        <w:t>抵扣。</w:t>
      </w:r>
    </w:p>
    <w:p>
      <w:pPr>
        <w:pStyle w:val="BodyText"/>
        <w:ind w:left="420"/>
        <w:spacing w:before="75" w:line="217" w:lineRule="auto"/>
        <w:rPr/>
      </w:pPr>
      <w:r>
        <w:rPr>
          <w:spacing w:val="-11"/>
        </w:rPr>
        <w:t>②已申请助学贷款的新生报到时不用前往学校财务处，可直接办</w:t>
      </w:r>
      <w:r>
        <w:rPr>
          <w:spacing w:val="-12"/>
        </w:rPr>
        <w:t>理其他手续。</w:t>
      </w:r>
    </w:p>
    <w:p>
      <w:pPr>
        <w:pStyle w:val="BodyText"/>
        <w:ind w:left="420"/>
        <w:spacing w:before="71" w:line="217" w:lineRule="auto"/>
        <w:rPr/>
      </w:pPr>
      <w:r>
        <w:rPr>
          <w:spacing w:val="-11"/>
        </w:rPr>
        <w:t>③助学贷款仅用于抵扣学费和住宿费，如有其他代收费项目请同</w:t>
      </w:r>
      <w:r>
        <w:rPr>
          <w:spacing w:val="-12"/>
        </w:rPr>
        <w:t>学自行缴纳。</w:t>
      </w:r>
    </w:p>
    <w:p>
      <w:pPr>
        <w:pStyle w:val="BodyText"/>
        <w:ind w:left="423"/>
        <w:spacing w:before="81" w:line="219" w:lineRule="auto"/>
        <w:outlineLvl w:val="0"/>
        <w:rPr/>
      </w:pPr>
      <w:r>
        <w:rPr>
          <w:b/>
          <w:bCs/>
          <w:spacing w:val="-6"/>
        </w:rPr>
        <w:t>4.提交身份证复印件：</w:t>
      </w:r>
    </w:p>
    <w:p>
      <w:pPr>
        <w:pStyle w:val="BodyText"/>
        <w:ind w:right="96" w:firstLine="420"/>
        <w:spacing w:before="61" w:line="285" w:lineRule="auto"/>
        <w:rPr/>
      </w:pPr>
      <w:r>
        <w:rPr>
          <w:spacing w:val="-7"/>
        </w:rPr>
        <w:t>新生到学校报到时，请将本人身份证复印件一份(正反两面、并在复印件上写上本人手机号</w:t>
      </w:r>
      <w:r>
        <w:rPr>
          <w:spacing w:val="2"/>
        </w:rPr>
        <w:t xml:space="preserve"> </w:t>
      </w:r>
      <w:r>
        <w:rPr>
          <w:spacing w:val="-5"/>
        </w:rPr>
        <w:t>码),交至辅导员处，由辅导员按院系、班级送交至学校财务处</w:t>
      </w:r>
      <w:r>
        <w:rPr>
          <w:spacing w:val="-6"/>
        </w:rPr>
        <w:t>，便于及时办理银行卡。</w:t>
      </w:r>
    </w:p>
    <w:p>
      <w:pPr>
        <w:ind w:left="423"/>
        <w:spacing w:before="7" w:line="221" w:lineRule="auto"/>
        <w:outlineLvl w:val="0"/>
        <w:rPr>
          <w:rFonts w:ascii="SimHei" w:hAnsi="SimHei" w:eastAsia="SimHei" w:cs="SimHei"/>
          <w:sz w:val="22"/>
          <w:szCs w:val="22"/>
        </w:rPr>
      </w:pPr>
      <w:r>
        <w:rPr>
          <w:rFonts w:ascii="SimHei" w:hAnsi="SimHei" w:eastAsia="SimHei" w:cs="SimHei"/>
          <w:sz w:val="22"/>
          <w:szCs w:val="22"/>
          <w:b/>
          <w:bCs/>
          <w:spacing w:val="-14"/>
        </w:rPr>
        <w:t>七、新生报到交通信息提示</w:t>
      </w:r>
    </w:p>
    <w:p>
      <w:pPr>
        <w:pStyle w:val="BodyText"/>
        <w:ind w:left="420"/>
        <w:spacing w:before="80" w:line="219" w:lineRule="auto"/>
        <w:rPr/>
      </w:pPr>
      <w:r>
        <w:rPr>
          <w:spacing w:val="-11"/>
        </w:rPr>
        <w:t>新生自行按录取通知书规定的报到时间直接到校报到。</w:t>
      </w:r>
    </w:p>
    <w:p>
      <w:pPr>
        <w:pStyle w:val="BodyText"/>
        <w:ind w:right="82" w:firstLine="420"/>
        <w:spacing w:before="56" w:line="264" w:lineRule="auto"/>
        <w:rPr/>
      </w:pPr>
      <w:r>
        <w:rPr>
          <w:spacing w:val="-6"/>
        </w:rPr>
        <w:t>①新桥机场乘坐机场巴士4号线到天鹅湖大酒店公交</w:t>
      </w:r>
      <w:r>
        <w:rPr>
          <w:spacing w:val="-7"/>
        </w:rPr>
        <w:t>站，步行至安徽日报社公交站后乘坐64</w:t>
      </w:r>
      <w:r>
        <w:rPr/>
        <w:t xml:space="preserve"> </w:t>
      </w:r>
      <w:r>
        <w:rPr>
          <w:spacing w:val="-4"/>
        </w:rPr>
        <w:t>路公交车。到香怡社区东北门(合肥市云际路65号)报到的，在</w:t>
      </w:r>
      <w:r>
        <w:rPr>
          <w:spacing w:val="-5"/>
        </w:rPr>
        <w:t>张团公交站下车后步行到校；到</w:t>
      </w:r>
      <w:r>
        <w:rPr/>
        <w:t xml:space="preserve"> </w:t>
      </w:r>
      <w:r>
        <w:rPr>
          <w:spacing w:val="-2"/>
        </w:rPr>
        <w:t>合肥大学北二门(合肥市锦绣大道99号)报到的，在黄</w:t>
      </w:r>
      <w:r>
        <w:rPr>
          <w:spacing w:val="-3"/>
        </w:rPr>
        <w:t>栗头公交站下车后步行到校。</w:t>
      </w:r>
    </w:p>
    <w:p>
      <w:pPr>
        <w:pStyle w:val="BodyText"/>
        <w:ind w:right="69" w:firstLine="420"/>
        <w:spacing w:before="88" w:line="258" w:lineRule="auto"/>
        <w:rPr/>
      </w:pPr>
      <w:r>
        <w:rPr>
          <w:spacing w:val="-1"/>
        </w:rPr>
        <w:t>②合肥长途汽车站、火车站(合肥站)可从合肥站乘地铁1号线到合肥南站，在站内乘坐31</w:t>
      </w:r>
      <w:r>
        <w:rPr>
          <w:spacing w:val="10"/>
        </w:rPr>
        <w:t xml:space="preserve"> </w:t>
      </w:r>
      <w:r>
        <w:rPr>
          <w:spacing w:val="-4"/>
        </w:rPr>
        <w:t>路公交车。到香怡社区东北门(合肥市云际路65号)报到的，在</w:t>
      </w:r>
      <w:r>
        <w:rPr>
          <w:spacing w:val="-5"/>
        </w:rPr>
        <w:t>一六八中学公交站下车后步行到</w:t>
      </w:r>
      <w:r>
        <w:rPr/>
        <w:t xml:space="preserve"> </w:t>
      </w:r>
      <w:r>
        <w:rPr>
          <w:spacing w:val="-2"/>
        </w:rPr>
        <w:t>校；到合肥大学北二门(合肥市锦绣大道99号</w:t>
      </w:r>
      <w:r>
        <w:rPr>
          <w:spacing w:val="-3"/>
        </w:rPr>
        <w:t>)报到的，在张团公交站下车后步行到校。</w:t>
      </w:r>
    </w:p>
    <w:p>
      <w:pPr>
        <w:pStyle w:val="BodyText"/>
        <w:ind w:right="90" w:firstLine="420"/>
        <w:spacing w:before="78" w:line="264" w:lineRule="auto"/>
        <w:rPr/>
      </w:pPr>
      <w:r>
        <w:rPr>
          <w:spacing w:val="1"/>
        </w:rPr>
        <w:t>③合肥南站在站内乘坐31路公交车。到香怡社区东北门(合肥市云际路65号)报到的，在</w:t>
      </w:r>
      <w:r>
        <w:rPr>
          <w:spacing w:val="10"/>
        </w:rPr>
        <w:t xml:space="preserve"> </w:t>
      </w:r>
      <w:r>
        <w:rPr>
          <w:spacing w:val="-4"/>
        </w:rPr>
        <w:t>一六八中学公交站下车后步行到校；到合肥大学北二门(合肥市锦绣大道9</w:t>
      </w:r>
      <w:r>
        <w:rPr>
          <w:spacing w:val="-5"/>
        </w:rPr>
        <w:t>9号)报到的，在张团</w:t>
      </w:r>
      <w:r>
        <w:rPr/>
        <w:t xml:space="preserve"> </w:t>
      </w:r>
      <w:r>
        <w:rPr>
          <w:spacing w:val="-13"/>
        </w:rPr>
        <w:t>公交站下车后步行到校。</w:t>
      </w:r>
    </w:p>
    <w:p>
      <w:pPr>
        <w:pStyle w:val="BodyText"/>
        <w:ind w:left="420"/>
        <w:spacing w:before="86" w:line="217" w:lineRule="auto"/>
        <w:rPr/>
      </w:pPr>
      <w:r>
        <w:rPr>
          <w:spacing w:val="-12"/>
        </w:rPr>
        <w:t>④自带车辆请将导航线路终点设为报到指定地点。</w:t>
      </w:r>
    </w:p>
    <w:p>
      <w:pPr>
        <w:ind w:left="423"/>
        <w:spacing w:before="69" w:line="221" w:lineRule="auto"/>
        <w:outlineLvl w:val="0"/>
        <w:rPr>
          <w:rFonts w:ascii="SimHei" w:hAnsi="SimHei" w:eastAsia="SimHei" w:cs="SimHei"/>
          <w:sz w:val="22"/>
          <w:szCs w:val="22"/>
        </w:rPr>
      </w:pPr>
      <w:r>
        <w:rPr>
          <w:rFonts w:ascii="SimHei" w:hAnsi="SimHei" w:eastAsia="SimHei" w:cs="SimHei"/>
          <w:sz w:val="22"/>
          <w:szCs w:val="22"/>
          <w:b/>
          <w:bCs/>
          <w:spacing w:val="-8"/>
        </w:rPr>
        <w:t>八、合肥大学2024级新生参加医疗保险须知</w:t>
      </w:r>
    </w:p>
    <w:p>
      <w:pPr>
        <w:pStyle w:val="BodyText"/>
        <w:ind w:firstLine="420"/>
        <w:spacing w:before="80" w:line="268" w:lineRule="auto"/>
        <w:tabs>
          <w:tab w:val="left" w:pos="120"/>
        </w:tabs>
        <w:rPr/>
      </w:pPr>
      <w:r>
        <w:rPr>
          <w:spacing w:val="-7"/>
        </w:rPr>
        <w:t>根据《国家医保局财政部国家税务总局关于加强和改进基本医疗</w:t>
      </w:r>
      <w:r>
        <w:rPr>
          <w:spacing w:val="-8"/>
        </w:rPr>
        <w:t>保险参保工作的指导意见》</w:t>
      </w:r>
      <w:r>
        <w:rPr/>
        <w:t xml:space="preserve"> </w:t>
      </w:r>
      <w:r>
        <w:rPr/>
        <w:tab/>
      </w:r>
      <w:r>
        <w:rPr>
          <w:spacing w:val="-2"/>
        </w:rPr>
        <w:t>(医保发(2020)33号)等文件要求，为落实学籍地参保政策，确保大学生应保尽保，结合我校</w:t>
      </w:r>
      <w:r>
        <w:rPr>
          <w:spacing w:val="17"/>
        </w:rPr>
        <w:t xml:space="preserve"> </w:t>
      </w:r>
      <w:r>
        <w:rPr>
          <w:spacing w:val="-12"/>
        </w:rPr>
        <w:t>实际，特制定本须知。</w:t>
      </w:r>
    </w:p>
    <w:p>
      <w:pPr>
        <w:pStyle w:val="BodyText"/>
        <w:ind w:left="420"/>
        <w:spacing w:before="44" w:line="219" w:lineRule="auto"/>
        <w:rPr/>
      </w:pPr>
      <w:r>
        <w:rPr>
          <w:spacing w:val="-10"/>
        </w:rPr>
        <w:t>参保登记、缴费</w:t>
      </w:r>
    </w:p>
    <w:p>
      <w:pPr>
        <w:pStyle w:val="BodyText"/>
        <w:ind w:left="529"/>
        <w:spacing w:before="79" w:line="219" w:lineRule="auto"/>
        <w:rPr/>
      </w:pPr>
      <w:r>
        <w:rPr>
          <w:spacing w:val="-7"/>
        </w:rPr>
        <w:t>(1)新生报到后，学校负责组织在校大学生集中参保工作。</w:t>
      </w:r>
    </w:p>
    <w:p>
      <w:pPr>
        <w:pStyle w:val="BodyText"/>
        <w:ind w:left="529"/>
        <w:spacing w:before="77" w:line="219" w:lineRule="auto"/>
        <w:rPr/>
      </w:pPr>
      <w:r>
        <w:rPr>
          <w:spacing w:val="-7"/>
        </w:rPr>
        <w:t>(2)参保费按照当年合肥市医疗保障局规定的标准执</w:t>
      </w:r>
      <w:r>
        <w:rPr>
          <w:spacing w:val="-8"/>
        </w:rPr>
        <w:t>行。</w:t>
      </w:r>
    </w:p>
    <w:p>
      <w:pPr>
        <w:pStyle w:val="BodyText"/>
        <w:ind w:left="420" w:right="2350" w:firstLine="109"/>
        <w:spacing w:before="69" w:line="253" w:lineRule="auto"/>
        <w:rPr/>
      </w:pPr>
      <w:r>
        <w:rPr>
          <w:spacing w:val="-8"/>
        </w:rPr>
        <w:t>(3)政府资助参保对象可以选择在身份认定地享受当地减免政策。</w:t>
      </w:r>
      <w:r>
        <w:rPr>
          <w:spacing w:val="18"/>
        </w:rPr>
        <w:t xml:space="preserve"> </w:t>
      </w:r>
      <w:r>
        <w:rPr>
          <w:spacing w:val="-10"/>
        </w:rPr>
        <w:t>参保待遇享受期</w:t>
      </w:r>
    </w:p>
    <w:p>
      <w:pPr>
        <w:pStyle w:val="BodyText"/>
        <w:ind w:left="420" w:right="140"/>
        <w:spacing w:before="48" w:line="281" w:lineRule="auto"/>
        <w:rPr/>
      </w:pPr>
      <w:r>
        <w:rPr>
          <w:spacing w:val="-11"/>
        </w:rPr>
        <w:t>新生入学在校参加合肥市下一年度居民医保的，自缴费次日起享受合肥市大学生医保待遇。</w:t>
      </w:r>
      <w:r>
        <w:rPr>
          <w:spacing w:val="8"/>
        </w:rPr>
        <w:t xml:space="preserve"> </w:t>
      </w:r>
      <w:r>
        <w:rPr>
          <w:spacing w:val="3"/>
        </w:rPr>
        <w:t>待遇享受期：2024年在校缴费次日至2025年12月31</w:t>
      </w:r>
      <w:r>
        <w:rPr>
          <w:spacing w:val="2"/>
        </w:rPr>
        <w:t>日。</w:t>
      </w:r>
    </w:p>
    <w:p>
      <w:pPr>
        <w:pStyle w:val="BodyText"/>
        <w:ind w:left="420"/>
        <w:spacing w:before="31" w:line="219" w:lineRule="auto"/>
        <w:rPr/>
      </w:pPr>
      <w:r>
        <w:rPr>
          <w:spacing w:val="-10"/>
        </w:rPr>
        <w:t>医疗保险待遇</w:t>
      </w:r>
    </w:p>
    <w:p>
      <w:pPr>
        <w:spacing w:line="219" w:lineRule="auto"/>
        <w:sectPr>
          <w:headerReference w:type="default" r:id="rId12"/>
          <w:footerReference w:type="default" r:id="rId13"/>
          <w:pgSz w:w="11910" w:h="16840"/>
          <w:pgMar w:top="1385" w:right="1459" w:bottom="1039" w:left="1519" w:header="1149" w:footer="897" w:gutter="0"/>
        </w:sectPr>
        <w:rPr/>
      </w:pPr>
    </w:p>
    <w:p>
      <w:pPr>
        <w:pStyle w:val="BodyText"/>
        <w:ind w:left="40" w:right="116" w:firstLine="430"/>
        <w:spacing w:before="299" w:line="285" w:lineRule="auto"/>
        <w:rPr>
          <w:sz w:val="21"/>
          <w:szCs w:val="21"/>
        </w:rPr>
      </w:pPr>
      <w:r>
        <w:rPr>
          <w:sz w:val="21"/>
          <w:szCs w:val="21"/>
        </w:rPr>
        <w:t>按照当年合肥市医疗保障局规定的标准执行。其中，患有安徽省规</w:t>
      </w:r>
      <w:r>
        <w:rPr>
          <w:sz w:val="21"/>
          <w:szCs w:val="21"/>
          <w:spacing w:val="-1"/>
        </w:rPr>
        <w:t>定种类的门诊慢性病，可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1"/>
        </w:rPr>
        <w:t>通过“合肥医保”微信公众号申请办理慢性病门诊并享受相应</w:t>
      </w:r>
      <w:r>
        <w:rPr>
          <w:sz w:val="21"/>
          <w:szCs w:val="21"/>
          <w:spacing w:val="-2"/>
        </w:rPr>
        <w:t>的门诊待遇。</w:t>
      </w:r>
    </w:p>
    <w:p>
      <w:pPr>
        <w:pStyle w:val="BodyText"/>
        <w:ind w:left="470"/>
        <w:spacing w:before="22" w:line="220" w:lineRule="auto"/>
        <w:rPr>
          <w:sz w:val="21"/>
          <w:szCs w:val="21"/>
        </w:rPr>
      </w:pPr>
      <w:r>
        <w:rPr>
          <w:sz w:val="21"/>
          <w:szCs w:val="21"/>
          <w:spacing w:val="-2"/>
        </w:rPr>
        <w:t>住院流程</w:t>
      </w:r>
    </w:p>
    <w:p>
      <w:pPr>
        <w:pStyle w:val="BodyText"/>
        <w:ind w:left="40" w:firstLine="519"/>
        <w:spacing w:before="76" w:line="273" w:lineRule="auto"/>
        <w:rPr>
          <w:sz w:val="21"/>
          <w:szCs w:val="21"/>
        </w:rPr>
      </w:pPr>
      <w:r>
        <w:rPr>
          <w:sz w:val="21"/>
          <w:szCs w:val="21"/>
          <w:spacing w:val="8"/>
        </w:rPr>
        <w:t>(一)本地住院。参保大学生可凭身份证、金融社保卡或医保电子凭证(关注“合肥医保”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1"/>
        </w:rPr>
        <w:t>微信公众号，申领医保电子凭证)在合肥市定点医疗机构办理住院手续，出院时直接结算报销，</w:t>
      </w:r>
      <w:r>
        <w:rPr>
          <w:sz w:val="21"/>
          <w:szCs w:val="21"/>
          <w:spacing w:val="8"/>
        </w:rPr>
        <w:t xml:space="preserve">  </w:t>
      </w:r>
      <w:r>
        <w:rPr>
          <w:sz w:val="21"/>
          <w:szCs w:val="21"/>
          <w:spacing w:val="-5"/>
        </w:rPr>
        <w:t>只需承担个人支付费用。</w:t>
      </w:r>
    </w:p>
    <w:p>
      <w:pPr>
        <w:pStyle w:val="BodyText"/>
        <w:ind w:left="40" w:right="31" w:firstLine="529"/>
        <w:spacing w:before="79" w:line="292" w:lineRule="auto"/>
        <w:rPr>
          <w:sz w:val="21"/>
          <w:szCs w:val="21"/>
        </w:rPr>
      </w:pPr>
      <w:r>
        <w:rPr>
          <w:sz w:val="21"/>
          <w:szCs w:val="21"/>
          <w:spacing w:val="2"/>
        </w:rPr>
        <w:t>(二)异地住院。由学校负责大学生异地就医备案，学生向学校医保经办部门申请转诊或异</w:t>
      </w:r>
      <w:r>
        <w:rPr>
          <w:sz w:val="21"/>
          <w:szCs w:val="21"/>
          <w:spacing w:val="5"/>
        </w:rPr>
        <w:t xml:space="preserve">  </w:t>
      </w:r>
      <w:r>
        <w:rPr>
          <w:sz w:val="21"/>
          <w:szCs w:val="21"/>
        </w:rPr>
        <w:t>地就医。已办理金融社保卡且在异地就医前或就医中办理备案手续的大学</w:t>
      </w:r>
      <w:r>
        <w:rPr>
          <w:sz w:val="21"/>
          <w:szCs w:val="21"/>
          <w:spacing w:val="-1"/>
        </w:rPr>
        <w:t>生，可凭金融社保卡在</w:t>
      </w:r>
      <w:r>
        <w:rPr>
          <w:sz w:val="21"/>
          <w:szCs w:val="21"/>
        </w:rPr>
        <w:t xml:space="preserve">  </w:t>
      </w:r>
      <w:r>
        <w:rPr>
          <w:sz w:val="21"/>
          <w:szCs w:val="21"/>
        </w:rPr>
        <w:t>医院直接结算。无法直接结算的，医疗费用先由个人垫付，医疗终结后将住院医疗发票、费用明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  <w:spacing w:val="-3"/>
        </w:rPr>
        <w:t>细清单、出院小结等材料交至学校医保经办部门，由学校负责交到市医保经办部门办理报销手续。</w:t>
      </w:r>
    </w:p>
    <w:p>
      <w:pPr>
        <w:pStyle w:val="BodyText"/>
        <w:ind w:left="40" w:right="161" w:firstLine="430"/>
        <w:spacing w:before="112" w:line="268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九、温馨提示：为方便学生，校内各超市出售公寓用品</w:t>
      </w:r>
      <w:r>
        <w:rPr>
          <w:sz w:val="21"/>
          <w:szCs w:val="21"/>
          <w:spacing w:val="-2"/>
        </w:rPr>
        <w:t>，包括盖被、垫被、床上三件套等，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5"/>
        </w:rPr>
        <w:t>学生自愿付费购买。</w:t>
      </w:r>
    </w:p>
    <w:p>
      <w:pPr>
        <w:spacing w:line="268" w:lineRule="auto"/>
        <w:sectPr>
          <w:headerReference w:type="default" r:id="rId14"/>
          <w:footerReference w:type="default" r:id="rId15"/>
          <w:pgSz w:w="11910" w:h="16840"/>
          <w:pgMar w:top="1459" w:right="1443" w:bottom="1041" w:left="1489" w:header="1138" w:footer="897" w:gutter="0"/>
        </w:sectPr>
        <w:rPr>
          <w:sz w:val="21"/>
          <w:szCs w:val="21"/>
        </w:rPr>
      </w:pPr>
    </w:p>
    <w:p>
      <w:pPr>
        <w:spacing w:line="313" w:lineRule="auto"/>
        <w:rPr>
          <w:rFonts w:ascii="Arial"/>
          <w:sz w:val="21"/>
        </w:rPr>
      </w:pPr>
      <w:r/>
    </w:p>
    <w:p>
      <w:pPr>
        <w:spacing w:line="314" w:lineRule="auto"/>
        <w:rPr>
          <w:rFonts w:ascii="Arial"/>
          <w:sz w:val="21"/>
        </w:rPr>
      </w:pPr>
      <w:r/>
    </w:p>
    <w:p>
      <w:pPr>
        <w:spacing w:line="314" w:lineRule="auto"/>
        <w:rPr>
          <w:rFonts w:ascii="Arial"/>
          <w:sz w:val="21"/>
        </w:rPr>
      </w:pPr>
      <w:r/>
    </w:p>
    <w:p>
      <w:pPr>
        <w:pStyle w:val="BodyText"/>
        <w:ind w:left="2926"/>
        <w:spacing w:before="147" w:line="219" w:lineRule="auto"/>
        <w:rPr>
          <w:sz w:val="45"/>
          <w:szCs w:val="45"/>
        </w:rPr>
      </w:pPr>
      <w:r>
        <w:rPr>
          <w:sz w:val="45"/>
          <w:szCs w:val="45"/>
          <w:b/>
          <w:bCs/>
          <w:spacing w:val="-15"/>
        </w:rPr>
        <w:t>安全提示通知书</w:t>
      </w:r>
    </w:p>
    <w:p>
      <w:pPr>
        <w:spacing w:line="332" w:lineRule="auto"/>
        <w:rPr>
          <w:rFonts w:ascii="Arial"/>
          <w:sz w:val="21"/>
        </w:rPr>
      </w:pPr>
      <w:r/>
    </w:p>
    <w:p>
      <w:pPr>
        <w:pStyle w:val="BodyText"/>
        <w:ind w:left="430"/>
        <w:spacing w:before="72" w:line="219" w:lineRule="auto"/>
        <w:rPr/>
      </w:pPr>
      <w:r>
        <w:rPr>
          <w:spacing w:val="-14"/>
        </w:rPr>
        <w:t>亲爱的同学：</w:t>
      </w:r>
    </w:p>
    <w:p>
      <w:pPr>
        <w:pStyle w:val="BodyText"/>
        <w:ind w:right="91" w:firstLine="430"/>
        <w:spacing w:before="69" w:line="259" w:lineRule="auto"/>
        <w:rPr/>
      </w:pPr>
      <w:r>
        <w:rPr>
          <w:spacing w:val="-9"/>
        </w:rPr>
        <w:t>春华秋实，经历数载磨砺，成功的你，即将步入自己心仪的合肥</w:t>
      </w:r>
      <w:r>
        <w:rPr>
          <w:spacing w:val="-10"/>
        </w:rPr>
        <w:t>大学，开始向往的大学校园</w:t>
      </w:r>
      <w:r>
        <w:rPr/>
        <w:t xml:space="preserve"> </w:t>
      </w:r>
      <w:r>
        <w:rPr>
          <w:spacing w:val="-7"/>
        </w:rPr>
        <w:t>生活。对自己的大学校园生活是否充满期待呢?别着急，在开学之前，请收下来自合肥市公安局</w:t>
      </w:r>
      <w:r>
        <w:rPr>
          <w:spacing w:val="2"/>
        </w:rPr>
        <w:t xml:space="preserve"> </w:t>
      </w:r>
      <w:r>
        <w:rPr>
          <w:spacing w:val="-10"/>
        </w:rPr>
        <w:t>经济技术开发区分局精心准备的安全锦囊吧!</w:t>
      </w:r>
    </w:p>
    <w:p>
      <w:pPr>
        <w:ind w:left="433"/>
        <w:spacing w:before="28" w:line="221" w:lineRule="auto"/>
        <w:outlineLvl w:val="0"/>
        <w:rPr>
          <w:rFonts w:ascii="SimHei" w:hAnsi="SimHei" w:eastAsia="SimHei" w:cs="SimHei"/>
          <w:sz w:val="22"/>
          <w:szCs w:val="22"/>
        </w:rPr>
      </w:pPr>
      <w:r>
        <w:rPr>
          <w:rFonts w:ascii="SimHei" w:hAnsi="SimHei" w:eastAsia="SimHei" w:cs="SimHei"/>
          <w:sz w:val="22"/>
          <w:szCs w:val="22"/>
          <w:b/>
          <w:bCs/>
          <w:spacing w:val="-13"/>
        </w:rPr>
        <w:t>一、寝室防盗小常识</w:t>
      </w:r>
    </w:p>
    <w:p>
      <w:pPr>
        <w:pStyle w:val="BodyText"/>
        <w:ind w:right="100" w:firstLine="430"/>
        <w:spacing w:before="51" w:line="264" w:lineRule="auto"/>
        <w:rPr/>
      </w:pPr>
      <w:r>
        <w:rPr>
          <w:spacing w:val="-9"/>
        </w:rPr>
        <w:t>1.养成随手关门、锁门的好习惯。不带过多现金，手机、照相</w:t>
      </w:r>
      <w:r>
        <w:rPr>
          <w:spacing w:val="-10"/>
        </w:rPr>
        <w:t>机、笔记本电脑、贵重衣物等</w:t>
      </w:r>
      <w:r>
        <w:rPr/>
        <w:t xml:space="preserve"> </w:t>
      </w:r>
      <w:r>
        <w:rPr>
          <w:spacing w:val="-13"/>
        </w:rPr>
        <w:t>不用时要保管好。</w:t>
      </w:r>
    </w:p>
    <w:p>
      <w:pPr>
        <w:pStyle w:val="BodyText"/>
        <w:ind w:left="430" w:right="990"/>
        <w:spacing w:before="19" w:line="255" w:lineRule="auto"/>
        <w:rPr/>
      </w:pPr>
      <w:r>
        <w:rPr>
          <w:spacing w:val="-11"/>
        </w:rPr>
        <w:t>2.提高安全防范意识，食堂、图书馆、宿舍和操场等公共场所是盗窃案的高发地。</w:t>
      </w:r>
      <w:r>
        <w:rPr>
          <w:spacing w:val="15"/>
        </w:rPr>
        <w:t xml:space="preserve"> </w:t>
      </w:r>
      <w:r>
        <w:rPr>
          <w:spacing w:val="-10"/>
        </w:rPr>
        <w:t>3.对于结识不久或假意求助的陌生人不能丧失警惕，以防引狼入室、受骗上当。</w:t>
      </w:r>
    </w:p>
    <w:p>
      <w:pPr>
        <w:pStyle w:val="BodyText"/>
        <w:spacing w:before="31" w:line="218" w:lineRule="auto"/>
        <w:jc w:val="right"/>
        <w:rPr/>
      </w:pPr>
      <w:r>
        <w:rPr>
          <w:spacing w:val="-12"/>
        </w:rPr>
        <w:t>4.保管好校园卡，发现形迹可疑的陌生人应提高警惕，有必要须及时报告宿管人员或辅导员。</w:t>
      </w:r>
    </w:p>
    <w:p>
      <w:pPr>
        <w:pStyle w:val="BodyText"/>
        <w:ind w:right="100" w:firstLine="430"/>
        <w:spacing w:before="52" w:line="263" w:lineRule="auto"/>
        <w:rPr/>
      </w:pPr>
      <w:r>
        <w:rPr>
          <w:spacing w:val="-12"/>
        </w:rPr>
        <w:t>5.入住学生宿舍后要注意防火，遵守学校安全用电的有关规定!不准私拉电线、插座，不要将</w:t>
      </w:r>
      <w:r>
        <w:rPr>
          <w:spacing w:val="12"/>
        </w:rPr>
        <w:t xml:space="preserve"> </w:t>
      </w:r>
      <w:r>
        <w:rPr>
          <w:spacing w:val="-12"/>
        </w:rPr>
        <w:t>吹风机、电水壶等大功率电器带到学校。</w:t>
      </w:r>
    </w:p>
    <w:p>
      <w:pPr>
        <w:ind w:left="433"/>
        <w:spacing w:before="29" w:line="221" w:lineRule="auto"/>
        <w:outlineLvl w:val="0"/>
        <w:rPr>
          <w:rFonts w:ascii="SimHei" w:hAnsi="SimHei" w:eastAsia="SimHei" w:cs="SimHei"/>
          <w:sz w:val="22"/>
          <w:szCs w:val="22"/>
        </w:rPr>
      </w:pPr>
      <w:r>
        <w:rPr>
          <w:rFonts w:ascii="SimHei" w:hAnsi="SimHei" w:eastAsia="SimHei" w:cs="SimHei"/>
          <w:sz w:val="22"/>
          <w:szCs w:val="22"/>
          <w:b/>
          <w:bCs/>
          <w:spacing w:val="-11"/>
        </w:rPr>
        <w:t>二、防范校内诈骗</w:t>
      </w:r>
    </w:p>
    <w:p>
      <w:pPr>
        <w:pStyle w:val="BodyText"/>
        <w:ind w:right="101" w:firstLine="430"/>
        <w:spacing w:before="40" w:line="268" w:lineRule="auto"/>
        <w:rPr/>
      </w:pPr>
      <w:r>
        <w:rPr>
          <w:spacing w:val="-10"/>
        </w:rPr>
        <w:t>1.假冒同学借卡汇款。骗子冒充本校学生，询问新生</w:t>
      </w:r>
      <w:r>
        <w:rPr>
          <w:spacing w:val="-15"/>
        </w:rPr>
        <w:t xml:space="preserve"> </w:t>
      </w:r>
      <w:r>
        <w:rPr>
          <w:spacing w:val="-10"/>
        </w:rPr>
        <w:t>ATM</w:t>
      </w:r>
      <w:r>
        <w:rPr>
          <w:spacing w:val="-58"/>
        </w:rPr>
        <w:t xml:space="preserve"> </w:t>
      </w:r>
      <w:r>
        <w:rPr>
          <w:spacing w:val="-10"/>
        </w:rPr>
        <w:t>机在哪后又声称银行卡无法使用，</w:t>
      </w:r>
      <w:r>
        <w:rPr/>
        <w:t xml:space="preserve"> </w:t>
      </w:r>
      <w:r>
        <w:rPr>
          <w:spacing w:val="-9"/>
        </w:rPr>
        <w:t>借银行卡接受家里汇款，骗取同学银行卡和密码就取钱逃离，</w:t>
      </w:r>
      <w:r>
        <w:rPr>
          <w:spacing w:val="-10"/>
        </w:rPr>
        <w:t>或以手机没电又着急打电话借手机</w:t>
      </w:r>
      <w:r>
        <w:rPr/>
        <w:t xml:space="preserve"> </w:t>
      </w:r>
      <w:r>
        <w:rPr>
          <w:spacing w:val="-15"/>
        </w:rPr>
        <w:t>为由，骗得手机后逃离。</w:t>
      </w:r>
    </w:p>
    <w:p>
      <w:pPr>
        <w:pStyle w:val="BodyText"/>
        <w:ind w:right="97" w:firstLine="430"/>
        <w:spacing w:before="11" w:line="261" w:lineRule="auto"/>
        <w:jc w:val="both"/>
        <w:rPr/>
      </w:pPr>
      <w:r>
        <w:rPr>
          <w:spacing w:val="-9"/>
        </w:rPr>
        <w:t>2.寝室推销，假冒伪劣产品需防范。对于陌生推销者的花言巧语不要</w:t>
      </w:r>
      <w:r>
        <w:rPr>
          <w:spacing w:val="-10"/>
        </w:rPr>
        <w:t>轻信，买东西应前往正</w:t>
      </w:r>
      <w:r>
        <w:rPr/>
        <w:t xml:space="preserve"> </w:t>
      </w:r>
      <w:r>
        <w:rPr>
          <w:spacing w:val="-12"/>
        </w:rPr>
        <w:t>规商店。学校收费都是有固定位置的，没有老师或者任何人上门收费的!!!凡是上门卖东西、收费</w:t>
      </w:r>
      <w:r>
        <w:rPr>
          <w:spacing w:val="9"/>
        </w:rPr>
        <w:t xml:space="preserve"> </w:t>
      </w:r>
      <w:r>
        <w:rPr>
          <w:spacing w:val="-8"/>
        </w:rPr>
        <w:t>的全是骗子!!!</w:t>
      </w:r>
    </w:p>
    <w:p>
      <w:pPr>
        <w:pStyle w:val="BodyText"/>
        <w:ind w:right="40" w:firstLine="430"/>
        <w:spacing w:before="38" w:line="245" w:lineRule="auto"/>
        <w:rPr/>
      </w:pPr>
      <w:r>
        <w:rPr>
          <w:spacing w:val="-10"/>
        </w:rPr>
        <w:t>3、电信网络诈骗针对新生犯罪持续高发多</w:t>
      </w:r>
      <w:r>
        <w:rPr>
          <w:spacing w:val="-11"/>
        </w:rPr>
        <w:t>发，犯罪分子作案手段不断翻新。增强防范意识，</w:t>
      </w:r>
      <w:r>
        <w:rPr/>
        <w:t xml:space="preserve"> </w:t>
      </w:r>
      <w:r>
        <w:rPr>
          <w:spacing w:val="-14"/>
        </w:rPr>
        <w:t>避免上当受骗：</w:t>
      </w:r>
    </w:p>
    <w:p>
      <w:pPr>
        <w:pStyle w:val="BodyText"/>
        <w:ind w:right="70" w:firstLine="430"/>
        <w:spacing w:before="45" w:line="253" w:lineRule="auto"/>
        <w:rPr/>
      </w:pPr>
      <w:r>
        <w:rPr>
          <w:spacing w:val="-9"/>
        </w:rPr>
        <w:t>①拒绝参与电信网络诈骗违法犯罪，坚决做到不组织、不参与出租、出借、出售、购买“两</w:t>
      </w:r>
      <w:r>
        <w:rPr>
          <w:spacing w:val="8"/>
        </w:rPr>
        <w:t xml:space="preserve"> </w:t>
      </w:r>
      <w:r>
        <w:rPr>
          <w:spacing w:val="-3"/>
        </w:rPr>
        <w:t>卡”(即：电子签名生成器、电话卡、银行卡)等违法行为。</w:t>
      </w:r>
    </w:p>
    <w:p>
      <w:pPr>
        <w:pStyle w:val="BodyText"/>
        <w:ind w:right="101" w:firstLine="430"/>
        <w:spacing w:before="57" w:line="245" w:lineRule="auto"/>
        <w:rPr/>
      </w:pPr>
      <w:r>
        <w:rPr>
          <w:spacing w:val="-8"/>
        </w:rPr>
        <w:t>②妥善保管身份证件、银行卡、网银</w:t>
      </w:r>
      <w:r>
        <w:rPr>
          <w:rFonts w:ascii="Times New Roman" w:hAnsi="Times New Roman" w:eastAsia="Times New Roman" w:cs="Times New Roman"/>
          <w:spacing w:val="-8"/>
        </w:rPr>
        <w:t>U</w:t>
      </w:r>
      <w:r>
        <w:rPr>
          <w:spacing w:val="-8"/>
        </w:rPr>
        <w:t>盾、账号密码等金融工具及个人信息。如有遗失</w:t>
      </w:r>
      <w:r>
        <w:rPr>
          <w:spacing w:val="-9"/>
        </w:rPr>
        <w:t>或泄</w:t>
      </w:r>
      <w:r>
        <w:rPr/>
        <w:t xml:space="preserve"> </w:t>
      </w:r>
      <w:r>
        <w:rPr>
          <w:spacing w:val="-12"/>
        </w:rPr>
        <w:t>漏，要及时办理挂失和止付。</w:t>
      </w:r>
    </w:p>
    <w:p>
      <w:pPr>
        <w:pStyle w:val="BodyText"/>
        <w:ind w:firstLine="430"/>
        <w:spacing w:before="55" w:line="253" w:lineRule="auto"/>
        <w:rPr/>
      </w:pPr>
      <w:r>
        <w:rPr>
          <w:spacing w:val="-13"/>
        </w:rPr>
        <w:t>③下载“国家反诈中心”APP,</w:t>
      </w:r>
      <w:r>
        <w:rPr>
          <w:spacing w:val="-52"/>
        </w:rPr>
        <w:t xml:space="preserve"> </w:t>
      </w:r>
      <w:r>
        <w:rPr>
          <w:spacing w:val="-13"/>
        </w:rPr>
        <w:t>注册地址为“合肥市经济技术开发区”、激活运行，不得卸载。</w:t>
      </w:r>
      <w:r>
        <w:rPr/>
        <w:t xml:space="preserve"> </w:t>
      </w:r>
      <w:r>
        <w:rPr>
          <w:spacing w:val="-9"/>
        </w:rPr>
        <w:t>学习防诈知识，不听、不信、不上当，如遇转账付款等涉嫌诈</w:t>
      </w:r>
      <w:r>
        <w:rPr>
          <w:spacing w:val="-10"/>
        </w:rPr>
        <w:t>骗情况，及时与辅导员联系，并立</w:t>
      </w:r>
      <w:r>
        <w:rPr/>
        <w:t xml:space="preserve">  </w:t>
      </w:r>
      <w:r>
        <w:rPr>
          <w:spacing w:val="-1"/>
        </w:rPr>
        <w:t>即拨打学校保卫处报警电话(62159110)。</w:t>
      </w:r>
    </w:p>
    <w:p>
      <w:pPr>
        <w:pStyle w:val="BodyText"/>
        <w:ind w:right="96" w:firstLine="430"/>
        <w:spacing w:before="49" w:line="268" w:lineRule="auto"/>
        <w:jc w:val="both"/>
        <w:rPr/>
      </w:pPr>
      <w:r>
        <w:rPr>
          <w:spacing w:val="-9"/>
        </w:rPr>
        <w:t>我们的大学校园生活才刚刚开始，远离父母，周边</w:t>
      </w:r>
      <w:r>
        <w:rPr>
          <w:spacing w:val="-10"/>
        </w:rPr>
        <w:t>环境比较陌生，衣食住行都需要格外留心</w:t>
      </w:r>
      <w:r>
        <w:rPr/>
        <w:t xml:space="preserve"> </w:t>
      </w:r>
      <w:r>
        <w:rPr>
          <w:spacing w:val="-12"/>
        </w:rPr>
        <w:t>注意，而经开公安一直陪伴大家身边，安全无小事，所谓‘思则有备，备则无患’,平安经开，你</w:t>
      </w:r>
      <w:r>
        <w:rPr>
          <w:spacing w:val="15"/>
        </w:rPr>
        <w:t xml:space="preserve"> </w:t>
      </w:r>
      <w:r>
        <w:rPr>
          <w:spacing w:val="-8"/>
        </w:rPr>
        <w:t>我共建。</w:t>
      </w:r>
    </w:p>
    <w:p>
      <w:pPr>
        <w:pStyle w:val="BodyText"/>
        <w:ind w:right="110" w:firstLine="430"/>
        <w:spacing w:before="51" w:line="307" w:lineRule="auto"/>
        <w:rPr/>
      </w:pPr>
      <w:r>
        <w:rPr>
          <w:spacing w:val="-13"/>
        </w:rPr>
        <w:t>祝愿各位新生都可以在大学中度过平安快乐的时光，愿奋斗不负青春，一起加油!愿梦想</w:t>
      </w:r>
      <w:r>
        <w:rPr>
          <w:rFonts w:ascii="Times New Roman" w:hAnsi="Times New Roman" w:eastAsia="Times New Roman" w:cs="Times New Roman"/>
          <w:spacing w:val="-14"/>
        </w:rPr>
        <w:t>PICK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17"/>
        </w:rPr>
        <w:t>自己，C 位成功!</w:t>
      </w:r>
    </w:p>
    <w:p>
      <w:pPr>
        <w:spacing w:line="282" w:lineRule="auto"/>
        <w:rPr>
          <w:rFonts w:ascii="Arial"/>
          <w:sz w:val="21"/>
        </w:rPr>
      </w:pPr>
      <w:r/>
    </w:p>
    <w:p>
      <w:pPr>
        <w:pStyle w:val="BodyText"/>
        <w:ind w:left="433"/>
        <w:spacing w:before="72" w:line="219" w:lineRule="auto"/>
        <w:rPr/>
      </w:pPr>
      <w:r>
        <w:rPr>
          <w:b/>
          <w:bCs/>
          <w:spacing w:val="-8"/>
        </w:rPr>
        <w:t>签名</w:t>
      </w:r>
      <w:r>
        <w:rPr>
          <w:u w:val="single" w:color="auto"/>
          <w:spacing w:val="4"/>
        </w:rPr>
        <w:t xml:space="preserve">                       </w:t>
      </w:r>
      <w:r>
        <w:rPr>
          <w:spacing w:val="-8"/>
        </w:rPr>
        <w:t xml:space="preserve"> </w:t>
      </w:r>
      <w:r>
        <w:rPr>
          <w:b/>
          <w:bCs/>
          <w:spacing w:val="-8"/>
        </w:rPr>
        <w:t>(到校报到时需携带)</w:t>
      </w:r>
    </w:p>
    <w:p>
      <w:pPr>
        <w:spacing w:line="219" w:lineRule="auto"/>
        <w:sectPr>
          <w:headerReference w:type="default" r:id="rId16"/>
          <w:footerReference w:type="default" r:id="rId17"/>
          <w:pgSz w:w="11910" w:h="16840"/>
          <w:pgMar w:top="1385" w:right="1449" w:bottom="1039" w:left="1509" w:header="1149" w:footer="897" w:gutter="0"/>
        </w:sectPr>
        <w:rPr/>
      </w:pPr>
    </w:p>
    <w:p>
      <w:pPr>
        <w:spacing w:line="362" w:lineRule="auto"/>
        <w:rPr>
          <w:rFonts w:ascii="Arial"/>
          <w:sz w:val="21"/>
        </w:rPr>
      </w:pPr>
      <w:r/>
    </w:p>
    <w:p>
      <w:pPr>
        <w:pStyle w:val="BodyText"/>
        <w:ind w:left="1294"/>
        <w:spacing w:before="104" w:line="219" w:lineRule="auto"/>
        <w:rPr>
          <w:sz w:val="32"/>
          <w:szCs w:val="32"/>
        </w:rPr>
      </w:pPr>
      <w:r>
        <w:rPr>
          <w:sz w:val="32"/>
          <w:szCs w:val="32"/>
          <w:b/>
          <w:bCs/>
          <w:spacing w:val="-17"/>
        </w:rPr>
        <w:t>谨防电信网络诈骗-----致入校大学生</w:t>
      </w:r>
      <w:r>
        <w:rPr>
          <w:sz w:val="32"/>
          <w:szCs w:val="32"/>
          <w:b/>
          <w:bCs/>
          <w:spacing w:val="-18"/>
        </w:rPr>
        <w:t>一封信</w:t>
      </w:r>
    </w:p>
    <w:p>
      <w:pPr>
        <w:pStyle w:val="BodyText"/>
        <w:ind w:left="480" w:right="7547" w:hanging="480"/>
        <w:spacing w:before="222" w:line="294" w:lineRule="auto"/>
        <w:rPr>
          <w:sz w:val="24"/>
          <w:szCs w:val="24"/>
        </w:rPr>
      </w:pPr>
      <w:r>
        <w:rPr>
          <w:sz w:val="24"/>
          <w:szCs w:val="24"/>
          <w:spacing w:val="-12"/>
        </w:rPr>
        <w:t>亲爱的同学：</w:t>
      </w:r>
      <w:r>
        <w:rPr>
          <w:sz w:val="24"/>
          <w:szCs w:val="24"/>
          <w:spacing w:val="3"/>
        </w:rPr>
        <w:t xml:space="preserve"> </w:t>
      </w:r>
      <w:r>
        <w:rPr>
          <w:sz w:val="24"/>
          <w:szCs w:val="24"/>
          <w:spacing w:val="5"/>
        </w:rPr>
        <w:t>您好!</w:t>
      </w:r>
    </w:p>
    <w:p>
      <w:pPr>
        <w:pStyle w:val="BodyText"/>
        <w:ind w:right="101" w:firstLine="480"/>
        <w:spacing w:before="22" w:line="299" w:lineRule="auto"/>
        <w:jc w:val="both"/>
        <w:rPr>
          <w:sz w:val="24"/>
          <w:szCs w:val="24"/>
        </w:rPr>
      </w:pPr>
      <w:r>
        <w:rPr>
          <w:sz w:val="24"/>
          <w:szCs w:val="24"/>
          <w:spacing w:val="-2"/>
        </w:rPr>
        <w:t>首先恭喜您考入了理想的合肥大学。现代通信、互联网技术的发展和网络支付的</w:t>
      </w:r>
      <w:r>
        <w:rPr>
          <w:sz w:val="24"/>
          <w:szCs w:val="24"/>
          <w:spacing w:val="7"/>
        </w:rPr>
        <w:t xml:space="preserve"> </w:t>
      </w:r>
      <w:r>
        <w:rPr>
          <w:sz w:val="24"/>
          <w:szCs w:val="24"/>
          <w:spacing w:val="-2"/>
        </w:rPr>
        <w:t>广泛应用，为同学们的学习、生活带来了实惠和便利，但同时也给犯罪分子实施电信</w:t>
      </w:r>
      <w:r>
        <w:rPr>
          <w:sz w:val="24"/>
          <w:szCs w:val="24"/>
          <w:spacing w:val="9"/>
        </w:rPr>
        <w:t xml:space="preserve"> </w:t>
      </w:r>
      <w:r>
        <w:rPr>
          <w:sz w:val="24"/>
          <w:szCs w:val="24"/>
          <w:spacing w:val="-5"/>
        </w:rPr>
        <w:t>网络诈骗提供了可乘之机。</w:t>
      </w:r>
    </w:p>
    <w:p>
      <w:pPr>
        <w:pStyle w:val="BodyText"/>
        <w:ind w:right="105" w:firstLine="480"/>
        <w:spacing w:before="36" w:line="301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目前，电信网络诈骗作案手段多达十种，主要是利用人们“馅饼”类、亲情类、</w:t>
      </w:r>
      <w:r>
        <w:rPr>
          <w:sz w:val="24"/>
          <w:szCs w:val="24"/>
          <w:spacing w:val="3"/>
        </w:rPr>
        <w:t xml:space="preserve"> </w:t>
      </w:r>
      <w:r>
        <w:rPr>
          <w:sz w:val="24"/>
          <w:szCs w:val="24"/>
          <w:spacing w:val="-2"/>
        </w:rPr>
        <w:t>恐惧类三种心理状态的弱点，通过电话、短信、网络等渠道，发布、传递虚假信息诱</w:t>
      </w:r>
      <w:r>
        <w:rPr>
          <w:sz w:val="24"/>
          <w:szCs w:val="24"/>
          <w:spacing w:val="3"/>
        </w:rPr>
        <w:t xml:space="preserve"> </w:t>
      </w:r>
      <w:r>
        <w:rPr>
          <w:sz w:val="24"/>
          <w:szCs w:val="24"/>
          <w:spacing w:val="-2"/>
        </w:rPr>
        <w:t>使被害人将资金汇入其控制的银行账户或者支付账户。针对大学生群体以下这十类电</w:t>
      </w:r>
      <w:r>
        <w:rPr>
          <w:sz w:val="24"/>
          <w:szCs w:val="24"/>
          <w:spacing w:val="7"/>
        </w:rPr>
        <w:t xml:space="preserve"> </w:t>
      </w:r>
      <w:r>
        <w:rPr>
          <w:sz w:val="24"/>
          <w:szCs w:val="24"/>
          <w:spacing w:val="1"/>
        </w:rPr>
        <w:t>诈发案率最高，望同学们提高警惕!</w:t>
      </w:r>
    </w:p>
    <w:p>
      <w:pPr>
        <w:pStyle w:val="BodyText"/>
        <w:ind w:left="480"/>
        <w:spacing w:before="35" w:line="220" w:lineRule="auto"/>
        <w:rPr>
          <w:sz w:val="24"/>
          <w:szCs w:val="24"/>
        </w:rPr>
      </w:pPr>
      <w:r>
        <w:rPr>
          <w:sz w:val="24"/>
          <w:szCs w:val="24"/>
          <w:spacing w:val="-11"/>
        </w:rPr>
        <w:t>1.刷单返利</w:t>
      </w:r>
    </w:p>
    <w:p>
      <w:pPr>
        <w:pStyle w:val="BodyText"/>
        <w:ind w:right="29" w:firstLine="480"/>
        <w:spacing w:before="113" w:line="302" w:lineRule="auto"/>
        <w:rPr>
          <w:sz w:val="24"/>
          <w:szCs w:val="24"/>
        </w:rPr>
      </w:pPr>
      <w:r>
        <w:rPr>
          <w:sz w:val="24"/>
          <w:szCs w:val="24"/>
          <w:spacing w:val="-6"/>
        </w:rPr>
        <w:t>以兼职刷单、做任务返利等理由吸引受害人参</w:t>
      </w:r>
      <w:r>
        <w:rPr>
          <w:sz w:val="24"/>
          <w:szCs w:val="24"/>
          <w:spacing w:val="-7"/>
        </w:rPr>
        <w:t>与，在小额返利骗取受害人信任后，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pacing w:val="2"/>
        </w:rPr>
        <w:t>诱导受害人加大投入。目前发案率最高，占整体</w:t>
      </w:r>
      <w:r>
        <w:rPr>
          <w:sz w:val="24"/>
          <w:szCs w:val="24"/>
          <w:spacing w:val="1"/>
        </w:rPr>
        <w:t>电信网络诈骗发案率的1/3左右。</w:t>
      </w:r>
    </w:p>
    <w:p>
      <w:pPr>
        <w:pStyle w:val="BodyText"/>
        <w:ind w:left="480"/>
        <w:spacing w:before="23" w:line="219" w:lineRule="auto"/>
        <w:rPr>
          <w:sz w:val="24"/>
          <w:szCs w:val="24"/>
        </w:rPr>
      </w:pPr>
      <w:r>
        <w:rPr>
          <w:sz w:val="24"/>
          <w:szCs w:val="24"/>
          <w:spacing w:val="-7"/>
        </w:rPr>
        <w:t>2.虚假网络投资理财</w:t>
      </w:r>
    </w:p>
    <w:p>
      <w:pPr>
        <w:pStyle w:val="BodyText"/>
        <w:ind w:right="107" w:firstLine="480"/>
        <w:spacing w:before="106" w:line="295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一进“股票群”套路深似海。炒股软件都是假，“老师”、学员都是托儿，只有</w:t>
      </w:r>
      <w:r>
        <w:rPr>
          <w:sz w:val="24"/>
          <w:szCs w:val="24"/>
          <w:spacing w:val="1"/>
        </w:rPr>
        <w:t xml:space="preserve"> </w:t>
      </w:r>
      <w:r>
        <w:rPr>
          <w:sz w:val="24"/>
          <w:szCs w:val="24"/>
          <w:spacing w:val="-5"/>
        </w:rPr>
        <w:t>你是真“韭菜”。</w:t>
      </w:r>
    </w:p>
    <w:p>
      <w:pPr>
        <w:pStyle w:val="BodyText"/>
        <w:ind w:left="480"/>
        <w:spacing w:before="32" w:line="219" w:lineRule="auto"/>
        <w:rPr>
          <w:sz w:val="24"/>
          <w:szCs w:val="24"/>
        </w:rPr>
      </w:pPr>
      <w:r>
        <w:rPr>
          <w:sz w:val="24"/>
          <w:szCs w:val="24"/>
          <w:spacing w:val="-7"/>
        </w:rPr>
        <w:t>3.虚假网络贷款</w:t>
      </w:r>
    </w:p>
    <w:p>
      <w:pPr>
        <w:pStyle w:val="BodyText"/>
        <w:ind w:right="50" w:firstLine="480"/>
        <w:spacing w:before="116" w:line="295" w:lineRule="auto"/>
        <w:rPr>
          <w:sz w:val="24"/>
          <w:szCs w:val="24"/>
        </w:rPr>
      </w:pPr>
      <w:r>
        <w:rPr>
          <w:sz w:val="24"/>
          <w:szCs w:val="24"/>
        </w:rPr>
        <w:t>有贷款需求的群体最容易被骗子盯上，凡是在放贷前</w:t>
      </w:r>
      <w:r>
        <w:rPr>
          <w:sz w:val="24"/>
          <w:szCs w:val="24"/>
          <w:spacing w:val="-1"/>
        </w:rPr>
        <w:t>被要求先缴纳会费、保证金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pacing w:val="-4"/>
        </w:rPr>
        <w:t>或要求刷流水的都是诈骗。</w:t>
      </w:r>
    </w:p>
    <w:p>
      <w:pPr>
        <w:pStyle w:val="BodyText"/>
        <w:ind w:left="480"/>
        <w:spacing w:before="45" w:line="220" w:lineRule="auto"/>
        <w:rPr>
          <w:sz w:val="24"/>
          <w:szCs w:val="24"/>
        </w:rPr>
      </w:pPr>
      <w:r>
        <w:rPr>
          <w:sz w:val="24"/>
          <w:szCs w:val="24"/>
          <w:spacing w:val="-6"/>
        </w:rPr>
        <w:t>4.冒充电商物流客服</w:t>
      </w:r>
    </w:p>
    <w:p>
      <w:pPr>
        <w:pStyle w:val="BodyText"/>
        <w:ind w:right="52" w:firstLine="470"/>
        <w:spacing w:before="77" w:line="312" w:lineRule="auto"/>
        <w:rPr>
          <w:sz w:val="24"/>
          <w:szCs w:val="24"/>
        </w:rPr>
      </w:pPr>
      <w:r>
        <w:rPr>
          <w:sz w:val="24"/>
          <w:szCs w:val="24"/>
          <w:spacing w:val="-5"/>
        </w:rPr>
        <w:t>“快递损毁”“产品质量有暇疵”“理赔退款”“升级</w:t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>vip”</w:t>
      </w:r>
      <w:r>
        <w:rPr>
          <w:sz w:val="24"/>
          <w:szCs w:val="24"/>
          <w:spacing w:val="-5"/>
        </w:rPr>
        <w:t>“重新激活店铺”……</w:t>
      </w:r>
      <w:r>
        <w:rPr>
          <w:sz w:val="24"/>
          <w:szCs w:val="24"/>
          <w:spacing w:val="13"/>
        </w:rPr>
        <w:t xml:space="preserve"> </w:t>
      </w:r>
      <w:r>
        <w:rPr>
          <w:sz w:val="24"/>
          <w:szCs w:val="24"/>
          <w:spacing w:val="-7"/>
        </w:rPr>
        <w:t>套路花样多，目的就一个---获取受害人信息，诱导支付。</w:t>
      </w:r>
    </w:p>
    <w:p>
      <w:pPr>
        <w:pStyle w:val="BodyText"/>
        <w:ind w:left="480"/>
        <w:spacing w:before="25" w:line="219" w:lineRule="auto"/>
        <w:rPr>
          <w:sz w:val="24"/>
          <w:szCs w:val="24"/>
        </w:rPr>
      </w:pPr>
      <w:r>
        <w:rPr>
          <w:sz w:val="24"/>
          <w:szCs w:val="24"/>
          <w:spacing w:val="-7"/>
        </w:rPr>
        <w:t>5.冒充公检法</w:t>
      </w:r>
    </w:p>
    <w:p>
      <w:pPr>
        <w:pStyle w:val="BodyText"/>
        <w:ind w:firstLine="480"/>
        <w:spacing w:before="103" w:line="291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虚张声势、威胁恐吓、向受害人展示虚假通缉令、财产冻结书等伪造法律文书实</w:t>
      </w:r>
      <w:r>
        <w:rPr>
          <w:sz w:val="24"/>
          <w:szCs w:val="24"/>
        </w:rPr>
        <w:t xml:space="preserve">  </w:t>
      </w:r>
      <w:r>
        <w:rPr>
          <w:sz w:val="24"/>
          <w:szCs w:val="24"/>
          <w:spacing w:val="-2"/>
        </w:rPr>
        <w:t>施诈骗，诱导受害人为“洗脱罪名”,自证清白，从而接受对个人资金进行</w:t>
      </w:r>
      <w:r>
        <w:rPr>
          <w:sz w:val="24"/>
          <w:szCs w:val="24"/>
          <w:spacing w:val="-3"/>
        </w:rPr>
        <w:t>“监管”。</w:t>
      </w:r>
    </w:p>
    <w:p>
      <w:pPr>
        <w:pStyle w:val="BodyText"/>
        <w:ind w:left="480"/>
        <w:spacing w:before="54" w:line="219" w:lineRule="auto"/>
        <w:rPr>
          <w:sz w:val="24"/>
          <w:szCs w:val="24"/>
        </w:rPr>
      </w:pPr>
      <w:r>
        <w:rPr>
          <w:sz w:val="24"/>
          <w:szCs w:val="24"/>
          <w:spacing w:val="-8"/>
        </w:rPr>
        <w:t>6.虚假征信</w:t>
      </w:r>
    </w:p>
    <w:p>
      <w:pPr>
        <w:pStyle w:val="BodyText"/>
        <w:ind w:right="109" w:firstLine="480"/>
        <w:spacing w:before="106" w:line="299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以消除不良征信记录、验证流水为由，诱导受害人在正规网络贷款平台或互联网</w:t>
      </w:r>
      <w:r>
        <w:rPr>
          <w:sz w:val="24"/>
          <w:szCs w:val="24"/>
          <w:spacing w:val="17"/>
        </w:rPr>
        <w:t xml:space="preserve"> </w:t>
      </w:r>
      <w:r>
        <w:rPr>
          <w:sz w:val="24"/>
          <w:szCs w:val="24"/>
          <w:spacing w:val="-1"/>
        </w:rPr>
        <w:t>金融APP</w:t>
      </w:r>
      <w:r>
        <w:rPr>
          <w:sz w:val="24"/>
          <w:szCs w:val="24"/>
          <w:spacing w:val="-33"/>
        </w:rPr>
        <w:t xml:space="preserve"> </w:t>
      </w:r>
      <w:r>
        <w:rPr>
          <w:sz w:val="24"/>
          <w:szCs w:val="24"/>
          <w:spacing w:val="-1"/>
        </w:rPr>
        <w:t>进行贷款，再转至骗子指定账户。在校大学生、毕业生或者经常网购者是这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pacing w:val="-4"/>
        </w:rPr>
        <w:t>一诈骗类型的首选“目标”。</w:t>
      </w:r>
    </w:p>
    <w:p>
      <w:pPr>
        <w:pStyle w:val="BodyText"/>
        <w:ind w:left="480"/>
        <w:spacing w:before="33" w:line="219" w:lineRule="auto"/>
        <w:rPr>
          <w:sz w:val="24"/>
          <w:szCs w:val="24"/>
        </w:rPr>
      </w:pPr>
      <w:r>
        <w:rPr>
          <w:sz w:val="24"/>
          <w:szCs w:val="24"/>
          <w:spacing w:val="-7"/>
        </w:rPr>
        <w:t>7.虚假购物、服务类</w:t>
      </w:r>
    </w:p>
    <w:p>
      <w:pPr>
        <w:pStyle w:val="BodyText"/>
        <w:ind w:right="65" w:firstLine="480"/>
        <w:spacing w:before="115" w:line="299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“海外代购”“零元购”“商品异常低价”就要提高警惕；“代写论文”“私家</w:t>
      </w:r>
      <w:r>
        <w:rPr>
          <w:sz w:val="24"/>
          <w:szCs w:val="24"/>
          <w:spacing w:val="8"/>
        </w:rPr>
        <w:t xml:space="preserve"> </w:t>
      </w:r>
      <w:r>
        <w:rPr>
          <w:sz w:val="24"/>
          <w:szCs w:val="24"/>
          <w:spacing w:val="3"/>
        </w:rPr>
        <w:t>侦探”“虚假交易”“私下转账”,不轻信、不尝试。</w:t>
      </w:r>
    </w:p>
    <w:p>
      <w:pPr>
        <w:pStyle w:val="BodyText"/>
        <w:ind w:left="480"/>
        <w:spacing w:before="25" w:line="219" w:lineRule="auto"/>
        <w:rPr>
          <w:sz w:val="24"/>
          <w:szCs w:val="24"/>
        </w:rPr>
      </w:pPr>
      <w:r>
        <w:rPr>
          <w:sz w:val="24"/>
          <w:szCs w:val="24"/>
          <w:spacing w:val="-7"/>
        </w:rPr>
        <w:t>8.冒充领导、熟人类</w:t>
      </w:r>
    </w:p>
    <w:p>
      <w:pPr>
        <w:spacing w:line="219" w:lineRule="auto"/>
        <w:sectPr>
          <w:headerReference w:type="default" r:id="rId18"/>
          <w:footerReference w:type="default" r:id="rId19"/>
          <w:pgSz w:w="11910" w:h="16840"/>
          <w:pgMar w:top="1390" w:right="1470" w:bottom="1041" w:left="1519" w:header="1107" w:footer="897" w:gutter="0"/>
        </w:sectPr>
        <w:rPr>
          <w:sz w:val="24"/>
          <w:szCs w:val="24"/>
        </w:rPr>
      </w:pPr>
    </w:p>
    <w:p>
      <w:pPr>
        <w:spacing w:line="248" w:lineRule="auto"/>
        <w:rPr>
          <w:rFonts w:ascii="Arial"/>
          <w:sz w:val="21"/>
        </w:rPr>
      </w:pPr>
      <w:r/>
    </w:p>
    <w:p>
      <w:pPr>
        <w:pStyle w:val="BodyText"/>
        <w:ind w:left="40" w:right="26" w:firstLine="460"/>
        <w:spacing w:before="78" w:line="302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用朋友、领导头像加好友，无论是谁，只要通过微信、短信让你转账汇款</w:t>
      </w:r>
      <w:r>
        <w:rPr>
          <w:sz w:val="24"/>
          <w:szCs w:val="24"/>
          <w:spacing w:val="-2"/>
        </w:rPr>
        <w:t>时，一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pacing w:val="-2"/>
        </w:rPr>
        <w:t>定要用电话、视频等方式核实，核实确认之前千万不能先转账。</w:t>
      </w:r>
    </w:p>
    <w:p>
      <w:pPr>
        <w:pStyle w:val="BodyText"/>
        <w:ind w:left="500"/>
        <w:spacing w:before="23" w:line="219" w:lineRule="auto"/>
        <w:rPr>
          <w:sz w:val="24"/>
          <w:szCs w:val="24"/>
        </w:rPr>
      </w:pPr>
      <w:r>
        <w:rPr>
          <w:sz w:val="24"/>
          <w:szCs w:val="24"/>
          <w:spacing w:val="-5"/>
        </w:rPr>
        <w:t>9.网络游戏产品虚假交易</w:t>
      </w:r>
    </w:p>
    <w:p>
      <w:pPr>
        <w:pStyle w:val="BodyText"/>
        <w:ind w:left="40" w:right="30" w:firstLine="460"/>
        <w:spacing w:before="104" w:line="316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低价充值、高价回收、免费福利……天上不会掉馅饼，网络游戏</w:t>
      </w:r>
      <w:r>
        <w:rPr>
          <w:sz w:val="24"/>
          <w:szCs w:val="24"/>
          <w:spacing w:val="-2"/>
        </w:rPr>
        <w:t>爱好者请慎重，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pacing w:val="-3"/>
        </w:rPr>
        <w:t>买卖游戏账号、道具要通过正规网络平台去操作。</w:t>
      </w:r>
    </w:p>
    <w:p>
      <w:pPr>
        <w:pStyle w:val="BodyText"/>
        <w:ind w:left="500"/>
        <w:spacing w:line="219" w:lineRule="auto"/>
        <w:rPr>
          <w:sz w:val="24"/>
          <w:szCs w:val="24"/>
        </w:rPr>
      </w:pPr>
      <w:r>
        <w:rPr>
          <w:sz w:val="24"/>
          <w:szCs w:val="24"/>
          <w:spacing w:val="-5"/>
        </w:rPr>
        <w:t>10.婚恋、交友、社交等情感诈骗</w:t>
      </w:r>
    </w:p>
    <w:p>
      <w:pPr>
        <w:pStyle w:val="BodyText"/>
        <w:ind w:left="40" w:right="29" w:firstLine="460"/>
        <w:spacing w:before="110" w:line="300" w:lineRule="auto"/>
        <w:rPr>
          <w:sz w:val="24"/>
          <w:szCs w:val="24"/>
        </w:rPr>
      </w:pPr>
      <w:r>
        <w:rPr>
          <w:sz w:val="24"/>
          <w:szCs w:val="24"/>
          <w:spacing w:val="1"/>
        </w:rPr>
        <w:t>高富帅、白富美，身份包装只为引你“上钩”,从网恋“一见钟情”</w:t>
      </w:r>
      <w:r>
        <w:rPr>
          <w:sz w:val="24"/>
          <w:szCs w:val="24"/>
        </w:rPr>
        <w:t>开始，到各 </w:t>
      </w:r>
      <w:r>
        <w:rPr>
          <w:sz w:val="24"/>
          <w:szCs w:val="24"/>
          <w:spacing w:val="-2"/>
        </w:rPr>
        <w:t>种理由要求转账直至发觉被骗结束，甜言蜜语包裹的都是“毒药”。虚拟世界难辨真</w:t>
      </w:r>
      <w:r>
        <w:rPr>
          <w:sz w:val="24"/>
          <w:szCs w:val="24"/>
          <w:spacing w:val="13"/>
        </w:rPr>
        <w:t xml:space="preserve"> </w:t>
      </w:r>
      <w:r>
        <w:rPr>
          <w:sz w:val="24"/>
          <w:szCs w:val="24"/>
          <w:spacing w:val="-4"/>
        </w:rPr>
        <w:t>假，网络交友需要谨慎。</w:t>
      </w:r>
    </w:p>
    <w:p>
      <w:pPr>
        <w:pStyle w:val="BodyText"/>
        <w:ind w:left="43"/>
        <w:spacing w:before="32" w:line="219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为了避免因被诈骗而遭受损失，我们提醒您：</w:t>
      </w:r>
    </w:p>
    <w:p>
      <w:pPr>
        <w:pStyle w:val="BodyText"/>
        <w:ind w:left="500"/>
        <w:spacing w:before="127" w:line="219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1.不要有“贪图小便宜”和“一夜暴富”以及“天上</w:t>
      </w:r>
      <w:r>
        <w:rPr>
          <w:sz w:val="24"/>
          <w:szCs w:val="24"/>
          <w:spacing w:val="-4"/>
        </w:rPr>
        <w:t>会掉馅饼”的心理；</w:t>
      </w:r>
    </w:p>
    <w:p>
      <w:pPr>
        <w:pStyle w:val="BodyText"/>
        <w:ind w:left="40" w:right="10" w:firstLine="460"/>
        <w:spacing w:before="85" w:line="307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2.您的手机、电话接到或者您在网上看到各种通知类、广告类信息时，请通过正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pacing w:val="-1"/>
        </w:rPr>
        <w:t>规渠道向有关部门、单位核实具体情况，不要轻易回拨所留联系电话，不</w:t>
      </w:r>
      <w:r>
        <w:rPr>
          <w:sz w:val="24"/>
          <w:szCs w:val="24"/>
          <w:spacing w:val="-2"/>
        </w:rPr>
        <w:t>要轻易点击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pacing w:val="-6"/>
        </w:rPr>
        <w:t>信息、网页内所留网址；</w:t>
      </w:r>
    </w:p>
    <w:p>
      <w:pPr>
        <w:pStyle w:val="BodyText"/>
        <w:ind w:left="40" w:right="27" w:firstLine="460"/>
        <w:spacing w:before="25" w:line="294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3.如果您需要转账、汇款，在钱款转出前请仔细核实对方账户、身份信息</w:t>
      </w:r>
      <w:r>
        <w:rPr>
          <w:sz w:val="24"/>
          <w:szCs w:val="24"/>
          <w:spacing w:val="-2"/>
        </w:rPr>
        <w:t>及转账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pacing w:val="-2"/>
        </w:rPr>
        <w:t>事由，如遇有临时变更收款账户的，应当通过常规方式，直接向收款人电话核实；</w:t>
      </w:r>
    </w:p>
    <w:p>
      <w:pPr>
        <w:pStyle w:val="BodyText"/>
        <w:ind w:left="40" w:right="26" w:firstLine="460"/>
        <w:spacing w:before="24" w:line="299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4.注意保护好个人资料信息，做到“不透露、不轻信、不转账。”遇到可疑情况</w:t>
      </w:r>
      <w:r>
        <w:rPr>
          <w:sz w:val="24"/>
          <w:szCs w:val="24"/>
          <w:spacing w:val="11"/>
        </w:rPr>
        <w:t xml:space="preserve"> </w:t>
      </w:r>
      <w:r>
        <w:rPr>
          <w:sz w:val="24"/>
          <w:szCs w:val="24"/>
          <w:spacing w:val="-2"/>
        </w:rPr>
        <w:t>或者一旦被骗，保存好汇款凭证和支付订单号，及时联系本班辅导员或拨打学校为民</w:t>
      </w:r>
      <w:r>
        <w:rPr>
          <w:sz w:val="24"/>
          <w:szCs w:val="24"/>
          <w:spacing w:val="16"/>
        </w:rPr>
        <w:t xml:space="preserve"> </w:t>
      </w:r>
      <w:r>
        <w:rPr>
          <w:sz w:val="24"/>
          <w:szCs w:val="24"/>
          <w:spacing w:val="4"/>
        </w:rPr>
        <w:t>警务站0551--62158110或保卫处0551--62159110报警电话。</w:t>
      </w:r>
    </w:p>
    <w:p>
      <w:pPr>
        <w:ind w:left="44"/>
        <w:spacing w:before="87" w:line="213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-22"/>
        </w:rPr>
        <w:t>轻松一扫，安全尽掌握</w:t>
      </w:r>
    </w:p>
    <w:p>
      <w:pPr>
        <w:spacing w:line="142" w:lineRule="exact"/>
        <w:rPr/>
      </w:pPr>
      <w:r/>
    </w:p>
    <w:p>
      <w:pPr>
        <w:spacing w:line="142" w:lineRule="exact"/>
        <w:sectPr>
          <w:headerReference w:type="default" r:id="rId20"/>
          <w:footerReference w:type="default" r:id="rId21"/>
          <w:pgSz w:w="11910" w:h="16840"/>
          <w:pgMar w:top="1461" w:right="1529" w:bottom="1041" w:left="1489" w:header="1107" w:footer="897" w:gutter="0"/>
          <w:cols w:equalWidth="0" w:num="1">
            <w:col w:w="8891" w:space="0"/>
          </w:cols>
        </w:sectPr>
        <w:rPr/>
      </w:pPr>
    </w:p>
    <w:p>
      <w:pPr>
        <w:ind w:firstLine="390"/>
        <w:spacing w:before="30" w:line="3080" w:lineRule="exact"/>
        <w:rPr/>
      </w:pPr>
      <w:r>
        <w:rPr>
          <w:position w:val="-61"/>
        </w:rPr>
        <w:drawing>
          <wp:inline distT="0" distB="0" distL="0" distR="0">
            <wp:extent cx="2006575" cy="1955822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006575" cy="1955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500" w:right="2591"/>
        <w:spacing w:before="120" w:line="241" w:lineRule="auto"/>
        <w:rPr>
          <w:sz w:val="24"/>
          <w:szCs w:val="24"/>
        </w:rPr>
      </w:pPr>
      <w:r>
        <w:rPr>
          <w:sz w:val="24"/>
          <w:szCs w:val="24"/>
          <w:spacing w:val="-11"/>
        </w:rPr>
        <w:t>国家反诈中心</w:t>
      </w:r>
      <w:r>
        <w:rPr>
          <w:sz w:val="24"/>
          <w:szCs w:val="24"/>
          <w:spacing w:val="-25"/>
        </w:rPr>
        <w:t xml:space="preserve"> </w:t>
      </w:r>
      <w:r>
        <w:rPr>
          <w:sz w:val="24"/>
          <w:szCs w:val="24"/>
          <w:spacing w:val="-11"/>
        </w:rPr>
        <w:t>APP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pacing w:val="-3"/>
        </w:rPr>
        <w:t>安卓系统</w:t>
      </w:r>
    </w:p>
    <w:p>
      <w:pPr>
        <w:pStyle w:val="BodyText"/>
        <w:ind w:left="400"/>
        <w:spacing w:before="32" w:line="219" w:lineRule="auto"/>
        <w:rPr>
          <w:sz w:val="24"/>
          <w:szCs w:val="24"/>
        </w:rPr>
      </w:pPr>
      <w:r>
        <w:rPr>
          <w:sz w:val="24"/>
          <w:szCs w:val="24"/>
          <w:spacing w:val="2"/>
        </w:rPr>
        <w:t>(注册地：合肥经济技术开发区)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3078" w:lineRule="exact"/>
        <w:rPr/>
      </w:pPr>
      <w:r>
        <w:rPr>
          <w:position w:val="-61"/>
        </w:rPr>
        <w:drawing>
          <wp:inline distT="0" distB="0" distL="0" distR="0">
            <wp:extent cx="1955828" cy="1954946"/>
            <wp:effectExtent l="0" t="0" r="0" b="0"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55828" cy="1954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209" w:right="1888" w:hanging="20"/>
        <w:spacing w:before="151" w:line="241" w:lineRule="auto"/>
        <w:rPr>
          <w:sz w:val="24"/>
          <w:szCs w:val="24"/>
        </w:rPr>
      </w:pPr>
      <w:r>
        <w:rPr>
          <w:sz w:val="24"/>
          <w:szCs w:val="24"/>
          <w:spacing w:val="-5"/>
        </w:rPr>
        <w:t>国家反诈中心</w:t>
      </w:r>
      <w:r>
        <w:rPr>
          <w:sz w:val="24"/>
          <w:szCs w:val="24"/>
          <w:spacing w:val="-63"/>
        </w:rPr>
        <w:t xml:space="preserve"> </w:t>
      </w:r>
      <w:r>
        <w:rPr>
          <w:sz w:val="24"/>
          <w:szCs w:val="24"/>
          <w:b/>
          <w:bCs/>
          <w:spacing w:val="-5"/>
        </w:rPr>
        <w:t>APP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pacing w:val="-2"/>
        </w:rPr>
        <w:t>苹果系统</w:t>
      </w:r>
    </w:p>
    <w:p>
      <w:pPr>
        <w:pStyle w:val="BodyText"/>
        <w:ind w:left="110"/>
        <w:spacing w:before="31" w:line="219" w:lineRule="auto"/>
        <w:rPr>
          <w:sz w:val="24"/>
          <w:szCs w:val="24"/>
        </w:rPr>
      </w:pPr>
      <w:r>
        <w:rPr>
          <w:sz w:val="24"/>
          <w:szCs w:val="24"/>
          <w:spacing w:val="1"/>
        </w:rPr>
        <w:t>(注册地：合肥经济技术开发区)</w:t>
      </w:r>
    </w:p>
    <w:p>
      <w:pPr>
        <w:spacing w:line="276" w:lineRule="auto"/>
        <w:rPr>
          <w:rFonts w:ascii="Arial"/>
          <w:sz w:val="21"/>
        </w:rPr>
      </w:pPr>
      <w:r/>
    </w:p>
    <w:p>
      <w:pPr>
        <w:pStyle w:val="BodyText"/>
        <w:ind w:right="9"/>
        <w:spacing w:before="79" w:line="184" w:lineRule="auto"/>
        <w:jc w:val="right"/>
        <w:rPr>
          <w:sz w:val="24"/>
          <w:szCs w:val="24"/>
        </w:rPr>
      </w:pPr>
      <w:r>
        <w:rPr>
          <w:sz w:val="24"/>
          <w:szCs w:val="24"/>
          <w:spacing w:val="32"/>
        </w:rPr>
        <w:t>合肥大学保卫处</w:t>
      </w:r>
    </w:p>
    <w:p>
      <w:pPr>
        <w:spacing w:line="184" w:lineRule="auto"/>
        <w:sectPr>
          <w:type w:val="continuous"/>
          <w:pgSz w:w="11910" w:h="16840"/>
          <w:pgMar w:top="1461" w:right="1529" w:bottom="1041" w:left="1489" w:header="1107" w:footer="897" w:gutter="0"/>
          <w:cols w:equalWidth="0" w:num="2">
            <w:col w:w="4891" w:space="100"/>
            <w:col w:w="3901" w:space="0"/>
          </w:cols>
        </w:sectPr>
        <w:rPr>
          <w:sz w:val="24"/>
          <w:szCs w:val="24"/>
        </w:rPr>
      </w:pPr>
    </w:p>
    <w:p>
      <w:pPr>
        <w:spacing w:line="411" w:lineRule="auto"/>
        <w:rPr>
          <w:rFonts w:ascii="Arial"/>
          <w:sz w:val="21"/>
        </w:rPr>
      </w:pPr>
      <w:r/>
    </w:p>
    <w:p>
      <w:pPr>
        <w:pStyle w:val="BodyText"/>
        <w:ind w:left="3266"/>
        <w:spacing w:before="143" w:line="219" w:lineRule="auto"/>
        <w:rPr>
          <w:sz w:val="44"/>
          <w:szCs w:val="44"/>
        </w:rPr>
      </w:pPr>
      <w:r>
        <w:rPr>
          <w:sz w:val="44"/>
          <w:szCs w:val="44"/>
          <w:b/>
          <w:bCs/>
          <w:spacing w:val="-8"/>
        </w:rPr>
        <w:t>新生报到程序</w:t>
      </w:r>
    </w:p>
    <w:p>
      <w:pPr>
        <w:spacing w:line="316" w:lineRule="auto"/>
        <w:rPr>
          <w:rFonts w:ascii="Arial"/>
          <w:sz w:val="21"/>
        </w:rPr>
      </w:pPr>
      <w:r/>
    </w:p>
    <w:p>
      <w:pPr>
        <w:ind w:left="153"/>
        <w:spacing w:before="71" w:line="221" w:lineRule="auto"/>
        <w:outlineLvl w:val="0"/>
        <w:rPr>
          <w:rFonts w:ascii="SimHei" w:hAnsi="SimHei" w:eastAsia="SimHei" w:cs="SimHei"/>
          <w:sz w:val="22"/>
          <w:szCs w:val="22"/>
        </w:rPr>
      </w:pPr>
      <w:r>
        <w:rPr>
          <w:rFonts w:ascii="SimHei" w:hAnsi="SimHei" w:eastAsia="SimHei" w:cs="SimHei"/>
          <w:sz w:val="22"/>
          <w:szCs w:val="22"/>
          <w:b/>
          <w:bCs/>
          <w:spacing w:val="-13"/>
        </w:rPr>
        <w:t>一、报到当天办理相关手续</w:t>
      </w:r>
    </w:p>
    <w:p>
      <w:pPr>
        <w:pStyle w:val="BodyText"/>
        <w:ind w:firstLine="40"/>
        <w:spacing w:before="152" w:line="4570" w:lineRule="exact"/>
        <w:rPr/>
      </w:pPr>
      <w:r>
        <w:rPr>
          <w:position w:val="-91"/>
        </w:rPr>
        <w:pict>
          <v:group id="_x0000_s2" style="mso-position-vertical-relative:line;mso-position-horizontal-relative:char;width:449.05pt;height:228.55pt;" filled="false" stroked="false" coordsize="8980,4571" coordorigin="0,0">
            <v:shape id="_x0000_s4" style="position:absolute;left:0;top:0;width:8980;height:4571;" filled="false" stroked="false" type="#_x0000_t75">
              <v:imagedata o:title="" r:id="rId26"/>
            </v:shape>
            <v:shape id="_x0000_s6" style="position:absolute;left:-20;top:-20;width:9020;height:4611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spacing w:line="322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223"/>
                      <w:spacing w:before="72" w:line="219" w:lineRule="auto"/>
                      <w:rPr>
                        <w:rFonts w:ascii="SimSun" w:hAnsi="SimSun" w:eastAsia="SimSun" w:cs="SimSun"/>
                        <w:sz w:val="22"/>
                        <w:szCs w:val="22"/>
                      </w:rPr>
                    </w:pPr>
                    <w:r>
                      <w:rPr>
                        <w:rFonts w:ascii="SimSun" w:hAnsi="SimSun" w:eastAsia="SimSun" w:cs="SimSun"/>
                        <w:sz w:val="22"/>
                        <w:szCs w:val="22"/>
                        <w:b/>
                        <w:bCs/>
                        <w:spacing w:val="-11"/>
                      </w:rPr>
                      <w:t>各学院新生接待处：</w:t>
                    </w:r>
                    <w:r>
                      <w:rPr>
                        <w:rFonts w:ascii="SimSun" w:hAnsi="SimSun" w:eastAsia="SimSun" w:cs="SimSun"/>
                        <w:sz w:val="22"/>
                        <w:szCs w:val="22"/>
                        <w:spacing w:val="-11"/>
                      </w:rPr>
                      <w:t>领取新生住宿通知单、一卡通</w:t>
                    </w:r>
                  </w:p>
                  <w:p>
                    <w:pPr>
                      <w:spacing w:line="292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92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92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92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219" w:right="281" w:firstLine="3"/>
                      <w:spacing w:before="72" w:line="401" w:lineRule="auto"/>
                      <w:rPr>
                        <w:rFonts w:ascii="SimSun" w:hAnsi="SimSun" w:eastAsia="SimSun" w:cs="SimSun"/>
                        <w:sz w:val="22"/>
                        <w:szCs w:val="22"/>
                      </w:rPr>
                    </w:pPr>
                    <w:r>
                      <w:rPr>
                        <w:rFonts w:ascii="SimSun" w:hAnsi="SimSun" w:eastAsia="SimSun" w:cs="SimSun"/>
                        <w:sz w:val="22"/>
                        <w:szCs w:val="22"/>
                        <w:b/>
                        <w:bCs/>
                        <w:spacing w:val="-5"/>
                      </w:rPr>
                      <w:t>财务处：</w:t>
                    </w:r>
                    <w:r>
                      <w:rPr>
                        <w:rFonts w:ascii="SimSun" w:hAnsi="SimSun" w:eastAsia="SimSun" w:cs="SimSun"/>
                        <w:sz w:val="22"/>
                        <w:szCs w:val="22"/>
                        <w:spacing w:val="-5"/>
                      </w:rPr>
                      <w:t>缴纳各项费用(如已完成费用缴纳，可直接到其他部门办理各项手续，不用前往财</w:t>
                    </w:r>
                    <w:r>
                      <w:rPr>
                        <w:rFonts w:ascii="SimSun" w:hAnsi="SimSun" w:eastAsia="SimSun" w:cs="SimSun"/>
                        <w:sz w:val="22"/>
                        <w:szCs w:val="22"/>
                        <w:spacing w:val="15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22"/>
                        <w:szCs w:val="22"/>
                        <w:spacing w:val="17"/>
                      </w:rPr>
                      <w:t>务处)。</w:t>
                    </w:r>
                  </w:p>
                  <w:p>
                    <w:pPr>
                      <w:spacing w:line="308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309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309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223"/>
                      <w:spacing w:before="72" w:line="219" w:lineRule="auto"/>
                      <w:rPr>
                        <w:rFonts w:ascii="SimSun" w:hAnsi="SimSun" w:eastAsia="SimSun" w:cs="SimSun"/>
                        <w:sz w:val="22"/>
                        <w:szCs w:val="22"/>
                      </w:rPr>
                    </w:pPr>
                    <w:r>
                      <w:rPr>
                        <w:rFonts w:ascii="SimSun" w:hAnsi="SimSun" w:eastAsia="SimSun" w:cs="SimSun"/>
                        <w:sz w:val="22"/>
                        <w:szCs w:val="22"/>
                        <w:b/>
                        <w:bCs/>
                        <w:spacing w:val="-13"/>
                      </w:rPr>
                      <w:t>后勤集团：</w:t>
                    </w:r>
                    <w:r>
                      <w:rPr>
                        <w:rFonts w:ascii="SimSun" w:hAnsi="SimSun" w:eastAsia="SimSun" w:cs="SimSun"/>
                        <w:sz w:val="22"/>
                        <w:szCs w:val="22"/>
                        <w:spacing w:val="-13"/>
                      </w:rPr>
                      <w:t>办理住宿手续。</w:t>
                    </w:r>
                  </w:p>
                </w:txbxContent>
              </v:textbox>
            </v:shape>
          </v:group>
        </w:pict>
      </w:r>
    </w:p>
    <w:p>
      <w:pPr>
        <w:spacing w:line="399" w:lineRule="auto"/>
        <w:rPr>
          <w:rFonts w:ascii="Arial"/>
          <w:sz w:val="21"/>
        </w:rPr>
      </w:pPr>
      <w:r/>
    </w:p>
    <w:p>
      <w:pPr>
        <w:ind w:left="153"/>
        <w:spacing w:before="72" w:line="221" w:lineRule="auto"/>
        <w:outlineLvl w:val="0"/>
        <w:rPr>
          <w:rFonts w:ascii="SimHei" w:hAnsi="SimHei" w:eastAsia="SimHei" w:cs="SimHei"/>
          <w:sz w:val="22"/>
          <w:szCs w:val="22"/>
        </w:rPr>
      </w:pPr>
      <w:r>
        <w:rPr>
          <w:rFonts w:ascii="SimHei" w:hAnsi="SimHei" w:eastAsia="SimHei" w:cs="SimHei"/>
          <w:sz w:val="22"/>
          <w:szCs w:val="22"/>
          <w:b/>
          <w:bCs/>
          <w:spacing w:val="-14"/>
        </w:rPr>
        <w:t>二、入校后需办理相关手续</w:t>
      </w:r>
    </w:p>
    <w:p>
      <w:pPr>
        <w:spacing w:line="320" w:lineRule="auto"/>
        <w:rPr>
          <w:rFonts w:ascii="Arial"/>
          <w:sz w:val="21"/>
        </w:rPr>
      </w:pPr>
      <w:r/>
    </w:p>
    <w:p>
      <w:pPr>
        <w:pStyle w:val="BodyText"/>
        <w:spacing w:before="1" w:line="5390" w:lineRule="exact"/>
        <w:rPr/>
      </w:pPr>
      <w:r>
        <w:rPr>
          <w:position w:val="-107"/>
        </w:rPr>
        <w:pict>
          <v:group id="_x0000_s8" style="mso-position-vertical-relative:line;mso-position-horizontal-relative:char;width:448.55pt;height:269.5pt;" filled="false" stroked="false" coordsize="8970,5390" coordorigin="0,0">
            <v:shape id="_x0000_s10" style="position:absolute;left:0;top:0;width:8970;height:5390;" filled="false" stroked="false" type="#_x0000_t75">
              <v:imagedata o:title="" r:id="rId27"/>
            </v:shape>
            <v:shape id="_x0000_s12" style="position:absolute;left:-20;top:-20;width:9010;height:543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spacing w:line="372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263" w:right="4170"/>
                      <w:spacing w:before="72" w:line="1136" w:lineRule="auto"/>
                      <w:rPr>
                        <w:rFonts w:ascii="SimSun" w:hAnsi="SimSun" w:eastAsia="SimSun" w:cs="SimSun"/>
                        <w:sz w:val="22"/>
                        <w:szCs w:val="22"/>
                      </w:rPr>
                    </w:pPr>
                    <w:r>
                      <w:rPr>
                        <w:rFonts w:ascii="SimSun" w:hAnsi="SimSun" w:eastAsia="SimSun" w:cs="SimSun"/>
                        <w:sz w:val="22"/>
                        <w:szCs w:val="22"/>
                        <w:b/>
                        <w:bCs/>
                        <w:spacing w:val="-5"/>
                      </w:rPr>
                      <w:t>各学院：统一安排填写入学登记表(一式二份)。</w:t>
                    </w:r>
                    <w:r>
                      <w:rPr>
                        <w:rFonts w:ascii="SimSun" w:hAnsi="SimSun" w:eastAsia="SimSun" w:cs="SimSun"/>
                        <w:sz w:val="22"/>
                        <w:szCs w:val="22"/>
                        <w:spacing w:val="15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22"/>
                        <w:szCs w:val="22"/>
                        <w:b/>
                        <w:bCs/>
                        <w:spacing w:val="-11"/>
                      </w:rPr>
                      <w:t>党委组织部、团委：</w:t>
                    </w:r>
                    <w:r>
                      <w:rPr>
                        <w:rFonts w:ascii="SimSun" w:hAnsi="SimSun" w:eastAsia="SimSun" w:cs="SimSun"/>
                        <w:sz w:val="22"/>
                        <w:szCs w:val="22"/>
                        <w:spacing w:val="-11"/>
                      </w:rPr>
                      <w:t>统一转党、团组织关系。</w:t>
                    </w:r>
                  </w:p>
                  <w:p>
                    <w:pPr>
                      <w:ind w:left="263"/>
                      <w:spacing w:before="89" w:line="217" w:lineRule="auto"/>
                      <w:rPr>
                        <w:rFonts w:ascii="SimSun" w:hAnsi="SimSun" w:eastAsia="SimSun" w:cs="SimSun"/>
                        <w:sz w:val="22"/>
                        <w:szCs w:val="22"/>
                      </w:rPr>
                    </w:pPr>
                    <w:r>
                      <w:rPr>
                        <w:rFonts w:ascii="SimSun" w:hAnsi="SimSun" w:eastAsia="SimSun" w:cs="SimSun"/>
                        <w:sz w:val="22"/>
                        <w:szCs w:val="22"/>
                        <w:b/>
                        <w:bCs/>
                        <w:spacing w:val="-10"/>
                      </w:rPr>
                      <w:t>各学院：①领取学生证、校徽；②以学院为单位将需转户口的学生的户口关系统一收缴到保</w:t>
                    </w:r>
                  </w:p>
                  <w:p>
                    <w:pPr>
                      <w:ind w:left="259"/>
                      <w:spacing w:before="131" w:line="224" w:lineRule="auto"/>
                      <w:rPr>
                        <w:rFonts w:ascii="SimSun" w:hAnsi="SimSun" w:eastAsia="SimSun" w:cs="SimSun"/>
                        <w:sz w:val="22"/>
                        <w:szCs w:val="22"/>
                      </w:rPr>
                    </w:pPr>
                    <w:r>
                      <w:rPr>
                        <w:rFonts w:ascii="SimSun" w:hAnsi="SimSun" w:eastAsia="SimSun" w:cs="SimSun"/>
                        <w:sz w:val="22"/>
                        <w:szCs w:val="22"/>
                        <w:spacing w:val="-10"/>
                      </w:rPr>
                      <w:t>卫处。</w:t>
                    </w:r>
                  </w:p>
                  <w:p>
                    <w:pPr>
                      <w:spacing w:line="313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313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313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259"/>
                      <w:spacing w:before="72" w:line="219" w:lineRule="auto"/>
                      <w:rPr>
                        <w:rFonts w:ascii="SimSun" w:hAnsi="SimSun" w:eastAsia="SimSun" w:cs="SimSun"/>
                        <w:sz w:val="22"/>
                        <w:szCs w:val="22"/>
                      </w:rPr>
                    </w:pPr>
                    <w:r>
                      <w:rPr>
                        <w:rFonts w:ascii="SimSun" w:hAnsi="SimSun" w:eastAsia="SimSun" w:cs="SimSun"/>
                        <w:sz w:val="22"/>
                        <w:szCs w:val="22"/>
                        <w:spacing w:val="-9"/>
                      </w:rPr>
                      <w:t>新生体检；领取教材。</w:t>
                    </w:r>
                  </w:p>
                </w:txbxContent>
              </v:textbox>
            </v:shape>
          </v:group>
        </w:pict>
      </w:r>
    </w:p>
    <w:p>
      <w:pPr>
        <w:spacing w:line="5390" w:lineRule="exact"/>
        <w:sectPr>
          <w:headerReference w:type="default" r:id="rId24"/>
          <w:footerReference w:type="default" r:id="rId25"/>
          <w:pgSz w:w="11910" w:h="16840"/>
          <w:pgMar w:top="1385" w:right="1519" w:bottom="1041" w:left="1370" w:header="1149" w:footer="897" w:gutter="0"/>
        </w:sectPr>
        <w:rPr/>
      </w:pPr>
    </w:p>
    <w:p>
      <w:pPr>
        <w:spacing w:line="408" w:lineRule="auto"/>
        <w:rPr>
          <w:rFonts w:ascii="Arial"/>
          <w:sz w:val="21"/>
        </w:rPr>
      </w:pPr>
      <w:r/>
    </w:p>
    <w:p>
      <w:pPr>
        <w:pStyle w:val="BodyText"/>
        <w:ind w:left="3126"/>
        <w:spacing w:before="143" w:line="219" w:lineRule="auto"/>
        <w:rPr>
          <w:sz w:val="44"/>
          <w:szCs w:val="44"/>
        </w:rPr>
      </w:pPr>
      <w:r>
        <w:rPr>
          <w:sz w:val="44"/>
          <w:szCs w:val="44"/>
          <w:b/>
          <w:bCs/>
          <w:spacing w:val="-8"/>
        </w:rPr>
        <w:t>走进合肥大学</w:t>
      </w:r>
    </w:p>
    <w:p>
      <w:pPr>
        <w:spacing w:line="424" w:lineRule="auto"/>
        <w:rPr>
          <w:rFonts w:ascii="Arial"/>
          <w:sz w:val="21"/>
        </w:rPr>
      </w:pPr>
      <w:r/>
    </w:p>
    <w:p>
      <w:pPr>
        <w:ind w:left="423"/>
        <w:spacing w:before="68" w:line="223" w:lineRule="auto"/>
        <w:outlineLvl w:val="0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b/>
          <w:bCs/>
          <w:spacing w:val="-10"/>
        </w:rPr>
        <w:t>一、保卫处</w:t>
      </w:r>
    </w:p>
    <w:p>
      <w:pPr>
        <w:pStyle w:val="BodyText"/>
        <w:ind w:left="420"/>
        <w:spacing w:before="148" w:line="219" w:lineRule="auto"/>
        <w:rPr>
          <w:sz w:val="21"/>
          <w:szCs w:val="21"/>
        </w:rPr>
      </w:pPr>
      <w:r>
        <w:rPr>
          <w:sz w:val="21"/>
          <w:szCs w:val="21"/>
          <w:spacing w:val="-3"/>
        </w:rPr>
        <w:t>负责学校安全和校内安全稳定工作。</w:t>
      </w:r>
    </w:p>
    <w:p>
      <w:pPr>
        <w:pStyle w:val="BodyText"/>
        <w:ind w:left="420"/>
        <w:spacing w:before="149" w:line="219" w:lineRule="auto"/>
        <w:rPr>
          <w:sz w:val="21"/>
          <w:szCs w:val="21"/>
        </w:rPr>
      </w:pPr>
      <w:r>
        <w:rPr>
          <w:sz w:val="21"/>
          <w:szCs w:val="21"/>
        </w:rPr>
        <w:t>联系电话：校园报警电话：0551-62159110</w:t>
      </w:r>
      <w:r>
        <w:rPr>
          <w:sz w:val="21"/>
          <w:szCs w:val="21"/>
          <w:spacing w:val="49"/>
        </w:rPr>
        <w:t xml:space="preserve">  </w:t>
      </w:r>
      <w:r>
        <w:rPr>
          <w:sz w:val="21"/>
          <w:szCs w:val="21"/>
        </w:rPr>
        <w:t>治安科一区：0551-62159050</w:t>
      </w:r>
    </w:p>
    <w:p>
      <w:pPr>
        <w:pStyle w:val="BodyText"/>
        <w:ind w:left="1490"/>
        <w:spacing w:before="151" w:line="219" w:lineRule="auto"/>
        <w:rPr>
          <w:sz w:val="21"/>
          <w:szCs w:val="21"/>
        </w:rPr>
      </w:pPr>
      <w:r>
        <w:rPr>
          <w:sz w:val="21"/>
          <w:szCs w:val="21"/>
          <w:spacing w:val="7"/>
        </w:rPr>
        <w:t>治安科二区：0551-62158050</w:t>
      </w:r>
      <w:r>
        <w:rPr>
          <w:sz w:val="21"/>
          <w:szCs w:val="21"/>
          <w:spacing w:val="2"/>
        </w:rPr>
        <w:t xml:space="preserve">     </w:t>
      </w:r>
      <w:r>
        <w:rPr>
          <w:sz w:val="21"/>
          <w:szCs w:val="21"/>
          <w:spacing w:val="7"/>
        </w:rPr>
        <w:t>综合科(户籍科):0551-62158136</w:t>
      </w:r>
    </w:p>
    <w:p>
      <w:pPr>
        <w:ind w:left="423"/>
        <w:spacing w:before="147" w:line="221" w:lineRule="auto"/>
        <w:outlineLvl w:val="0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b/>
          <w:bCs/>
          <w:spacing w:val="-3"/>
        </w:rPr>
        <w:t>二、学工部、人武部、学生处</w:t>
      </w:r>
    </w:p>
    <w:p>
      <w:pPr>
        <w:pStyle w:val="BodyText"/>
        <w:ind w:right="11" w:firstLine="420"/>
        <w:spacing w:before="132" w:line="352" w:lineRule="auto"/>
        <w:rPr>
          <w:sz w:val="21"/>
          <w:szCs w:val="21"/>
        </w:rPr>
      </w:pPr>
      <w:r>
        <w:rPr>
          <w:sz w:val="21"/>
          <w:szCs w:val="21"/>
          <w:spacing w:val="1"/>
        </w:rPr>
        <w:t>负责学生日常管理、思想政治教育、学生资助奖贷、就业指导</w:t>
      </w:r>
      <w:r>
        <w:rPr>
          <w:sz w:val="21"/>
          <w:szCs w:val="21"/>
        </w:rPr>
        <w:t>、毕业去向登记、心理健康教 </w:t>
      </w:r>
      <w:r>
        <w:rPr>
          <w:sz w:val="21"/>
          <w:szCs w:val="21"/>
          <w:spacing w:val="-1"/>
        </w:rPr>
        <w:t>育与咨询、档案管理、学生事务、素质养成等工作。负责新生军训、军事理论课、军事技能课、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  <w:spacing w:val="-3"/>
        </w:rPr>
        <w:t>大学生征兵入伍工作。负责学生医保等公共服务工作。</w:t>
      </w:r>
    </w:p>
    <w:p>
      <w:pPr>
        <w:pStyle w:val="BodyText"/>
        <w:ind w:left="420"/>
        <w:spacing w:before="19" w:line="219" w:lineRule="auto"/>
        <w:rPr>
          <w:sz w:val="21"/>
          <w:szCs w:val="21"/>
        </w:rPr>
      </w:pPr>
      <w:r>
        <w:rPr>
          <w:sz w:val="21"/>
          <w:szCs w:val="21"/>
          <w:spacing w:val="5"/>
        </w:rPr>
        <w:t>资助管理科：0551-62158076</w:t>
      </w:r>
      <w:r>
        <w:rPr>
          <w:sz w:val="21"/>
          <w:szCs w:val="21"/>
          <w:spacing w:val="4"/>
        </w:rPr>
        <w:t>(暑期热线)   学生管理科：0551-62158072</w:t>
      </w:r>
    </w:p>
    <w:p>
      <w:pPr>
        <w:pStyle w:val="BodyText"/>
        <w:ind w:left="420"/>
        <w:spacing w:before="153" w:line="220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心理咨询预约热线：0551-62159100</w:t>
      </w:r>
    </w:p>
    <w:p>
      <w:pPr>
        <w:pStyle w:val="BodyText"/>
        <w:ind w:left="420"/>
        <w:spacing w:before="149" w:line="219" w:lineRule="auto"/>
        <w:rPr>
          <w:sz w:val="21"/>
          <w:szCs w:val="21"/>
        </w:rPr>
      </w:pPr>
      <w:r>
        <w:rPr>
          <w:sz w:val="21"/>
          <w:szCs w:val="21"/>
          <w:spacing w:val="1"/>
        </w:rPr>
        <w:t>心理咨询网络预约：登录今日校园</w:t>
      </w:r>
      <w:r>
        <w:rPr>
          <w:rFonts w:ascii="Times New Roman" w:hAnsi="Times New Roman" w:eastAsia="Times New Roman" w:cs="Times New Roman"/>
          <w:sz w:val="21"/>
          <w:szCs w:val="21"/>
        </w:rPr>
        <w:t>APP</w:t>
      </w:r>
      <w:r>
        <w:rPr>
          <w:sz w:val="21"/>
          <w:szCs w:val="21"/>
          <w:spacing w:val="1"/>
        </w:rPr>
        <w:t>选心理咨询栏目可预</w:t>
      </w:r>
      <w:r>
        <w:rPr>
          <w:sz w:val="21"/>
          <w:szCs w:val="21"/>
        </w:rPr>
        <w:t>约咨询师</w:t>
      </w:r>
    </w:p>
    <w:p>
      <w:pPr>
        <w:ind w:left="423"/>
        <w:spacing w:before="146" w:line="221" w:lineRule="auto"/>
        <w:outlineLvl w:val="0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b/>
          <w:bCs/>
          <w:spacing w:val="-6"/>
        </w:rPr>
        <w:t>三、教务处</w:t>
      </w:r>
    </w:p>
    <w:p>
      <w:pPr>
        <w:pStyle w:val="BodyText"/>
        <w:ind w:firstLine="420"/>
        <w:spacing w:before="142" w:line="347" w:lineRule="auto"/>
        <w:rPr>
          <w:sz w:val="21"/>
          <w:szCs w:val="21"/>
        </w:rPr>
      </w:pPr>
      <w:r>
        <w:rPr>
          <w:sz w:val="21"/>
          <w:szCs w:val="21"/>
          <w:spacing w:val="1"/>
        </w:rPr>
        <w:t>负责全校各类学生日常教学运行的调度、各类考试组织、实践教学、学籍及教务管理信</w:t>
      </w:r>
      <w:r>
        <w:rPr>
          <w:sz w:val="21"/>
          <w:szCs w:val="21"/>
        </w:rPr>
        <w:t>息系 </w:t>
      </w:r>
      <w:r>
        <w:rPr>
          <w:sz w:val="21"/>
          <w:szCs w:val="21"/>
          <w:spacing w:val="-3"/>
        </w:rPr>
        <w:t>统运行、学位授予、普通本科招生等工作。</w:t>
      </w:r>
    </w:p>
    <w:p>
      <w:pPr>
        <w:pStyle w:val="BodyText"/>
        <w:ind w:left="420"/>
        <w:spacing w:before="11" w:line="219" w:lineRule="auto"/>
        <w:rPr>
          <w:sz w:val="21"/>
          <w:szCs w:val="21"/>
        </w:rPr>
      </w:pPr>
      <w:r>
        <w:rPr>
          <w:sz w:val="21"/>
          <w:szCs w:val="21"/>
        </w:rPr>
        <w:t>联系电话：招生办公室：0551-62158118     教学运行科：0551-621580</w:t>
      </w:r>
      <w:r>
        <w:rPr>
          <w:sz w:val="21"/>
          <w:szCs w:val="21"/>
          <w:spacing w:val="-1"/>
        </w:rPr>
        <w:t>61</w:t>
      </w:r>
    </w:p>
    <w:p>
      <w:pPr>
        <w:pStyle w:val="BodyText"/>
        <w:ind w:right="6"/>
        <w:spacing w:before="160" w:line="219" w:lineRule="auto"/>
        <w:jc w:val="right"/>
        <w:rPr>
          <w:sz w:val="21"/>
          <w:szCs w:val="21"/>
        </w:rPr>
      </w:pPr>
      <w:r>
        <w:rPr>
          <w:sz w:val="21"/>
          <w:szCs w:val="21"/>
          <w:spacing w:val="5"/>
        </w:rPr>
        <w:t>实践教学科：0551-62158062</w:t>
      </w:r>
      <w:r>
        <w:rPr>
          <w:sz w:val="21"/>
          <w:szCs w:val="21"/>
          <w:spacing w:val="1"/>
        </w:rPr>
        <w:t xml:space="preserve">               </w:t>
      </w:r>
      <w:r>
        <w:rPr>
          <w:sz w:val="21"/>
          <w:szCs w:val="21"/>
          <w:spacing w:val="5"/>
        </w:rPr>
        <w:t>教学信息化管理科(学位办):0</w:t>
      </w:r>
      <w:r>
        <w:rPr>
          <w:sz w:val="21"/>
          <w:szCs w:val="21"/>
          <w:spacing w:val="4"/>
        </w:rPr>
        <w:t>551-62158063</w:t>
      </w:r>
    </w:p>
    <w:p>
      <w:pPr>
        <w:pStyle w:val="BodyText"/>
        <w:ind w:left="420"/>
        <w:spacing w:before="58" w:line="214" w:lineRule="auto"/>
        <w:rPr>
          <w:sz w:val="30"/>
          <w:szCs w:val="30"/>
        </w:rPr>
      </w:pPr>
      <w:r>
        <w:rPr>
          <w:sz w:val="30"/>
          <w:szCs w:val="30"/>
          <w:spacing w:val="-24"/>
          <w:w w:val="85"/>
        </w:rPr>
        <w:t>网址：</w:t>
      </w:r>
      <w:hyperlink w:history="true" r:id="rId30">
        <w:r>
          <w:rPr>
            <w:sz w:val="30"/>
            <w:szCs w:val="30"/>
            <w:spacing w:val="-24"/>
            <w:w w:val="85"/>
          </w:rPr>
          <w:t>http://www.hfuu.edu.cn/jwc/</w:t>
        </w:r>
      </w:hyperlink>
    </w:p>
    <w:p>
      <w:pPr>
        <w:ind w:left="423"/>
        <w:spacing w:before="142" w:line="221" w:lineRule="auto"/>
        <w:outlineLvl w:val="0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b/>
          <w:bCs/>
          <w:spacing w:val="-4"/>
        </w:rPr>
        <w:t>四、国际交流合作处</w:t>
      </w:r>
    </w:p>
    <w:p>
      <w:pPr>
        <w:pStyle w:val="BodyText"/>
        <w:ind w:right="6" w:firstLine="420"/>
        <w:spacing w:before="154" w:line="346" w:lineRule="auto"/>
        <w:rPr>
          <w:sz w:val="21"/>
          <w:szCs w:val="21"/>
        </w:rPr>
      </w:pPr>
      <w:r>
        <w:rPr>
          <w:sz w:val="21"/>
          <w:szCs w:val="21"/>
          <w:spacing w:val="-9"/>
        </w:rPr>
        <w:t>负责指导、协调中外合作办学项目、交流项目的实施及语言教学；指导学</w:t>
      </w:r>
      <w:r>
        <w:rPr>
          <w:sz w:val="21"/>
          <w:szCs w:val="21"/>
          <w:spacing w:val="-10"/>
        </w:rPr>
        <w:t>生办理留学手续，负责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10"/>
        </w:rPr>
        <w:t>归国学生成绩的认证及国外毕业、学历证书的鉴定；负责外事接待工作及外籍专家的</w:t>
      </w:r>
      <w:r>
        <w:rPr>
          <w:sz w:val="21"/>
          <w:szCs w:val="21"/>
          <w:spacing w:val="-11"/>
        </w:rPr>
        <w:t>聘请和管理。</w:t>
      </w:r>
    </w:p>
    <w:p>
      <w:pPr>
        <w:pStyle w:val="BodyText"/>
        <w:ind w:left="420"/>
        <w:spacing w:before="11" w:line="219" w:lineRule="auto"/>
        <w:rPr>
          <w:sz w:val="21"/>
          <w:szCs w:val="21"/>
        </w:rPr>
      </w:pPr>
      <w:r>
        <w:rPr>
          <w:sz w:val="21"/>
          <w:szCs w:val="21"/>
          <w:spacing w:val="1"/>
        </w:rPr>
        <w:t>联系电话：国际交流与项目管理科：0551-6215</w:t>
      </w:r>
      <w:r>
        <w:rPr>
          <w:sz w:val="21"/>
          <w:szCs w:val="21"/>
        </w:rPr>
        <w:t>8148</w:t>
      </w:r>
      <w:r>
        <w:rPr>
          <w:sz w:val="21"/>
          <w:szCs w:val="21"/>
          <w:spacing w:val="42"/>
        </w:rPr>
        <w:t xml:space="preserve">  </w:t>
      </w:r>
      <w:r>
        <w:rPr>
          <w:sz w:val="21"/>
          <w:szCs w:val="21"/>
        </w:rPr>
        <w:t>外事管理科：0551-62158166</w:t>
      </w:r>
    </w:p>
    <w:p>
      <w:pPr>
        <w:pStyle w:val="BodyText"/>
        <w:ind w:left="1470"/>
        <w:spacing w:before="151" w:line="219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综合业务科：0551-62158147</w:t>
      </w:r>
    </w:p>
    <w:p>
      <w:pPr>
        <w:ind w:left="423"/>
        <w:spacing w:before="149" w:line="222" w:lineRule="auto"/>
        <w:outlineLvl w:val="0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b/>
          <w:bCs/>
          <w:spacing w:val="-18"/>
        </w:rPr>
        <w:t>五、团</w:t>
      </w:r>
      <w:r>
        <w:rPr>
          <w:rFonts w:ascii="SimHei" w:hAnsi="SimHei" w:eastAsia="SimHei" w:cs="SimHei"/>
          <w:sz w:val="21"/>
          <w:szCs w:val="21"/>
          <w:spacing w:val="-41"/>
        </w:rPr>
        <w:t xml:space="preserve"> </w:t>
      </w:r>
      <w:r>
        <w:rPr>
          <w:rFonts w:ascii="SimHei" w:hAnsi="SimHei" w:eastAsia="SimHei" w:cs="SimHei"/>
          <w:sz w:val="21"/>
          <w:szCs w:val="21"/>
          <w:b/>
          <w:bCs/>
          <w:spacing w:val="-18"/>
        </w:rPr>
        <w:t>委</w:t>
      </w:r>
    </w:p>
    <w:p>
      <w:pPr>
        <w:pStyle w:val="BodyText"/>
        <w:ind w:right="10" w:firstLine="420"/>
        <w:spacing w:before="139" w:line="347" w:lineRule="auto"/>
        <w:rPr>
          <w:sz w:val="21"/>
          <w:szCs w:val="21"/>
        </w:rPr>
      </w:pPr>
      <w:r>
        <w:rPr>
          <w:sz w:val="21"/>
          <w:szCs w:val="21"/>
          <w:spacing w:val="1"/>
        </w:rPr>
        <w:t>负责校园文化平台构建、“挑战杯”系列竞赛、社会实践和青年</w:t>
      </w:r>
      <w:r>
        <w:rPr>
          <w:sz w:val="21"/>
          <w:szCs w:val="21"/>
        </w:rPr>
        <w:t>志愿者活动、团的组织建设 </w:t>
      </w:r>
      <w:r>
        <w:rPr>
          <w:sz w:val="21"/>
          <w:szCs w:val="21"/>
          <w:spacing w:val="-2"/>
        </w:rPr>
        <w:t>和宣传工作等。</w:t>
      </w:r>
    </w:p>
    <w:p>
      <w:pPr>
        <w:pStyle w:val="BodyText"/>
        <w:ind w:left="420"/>
        <w:spacing w:before="22" w:line="219" w:lineRule="auto"/>
        <w:rPr>
          <w:sz w:val="21"/>
          <w:szCs w:val="21"/>
        </w:rPr>
      </w:pPr>
      <w:r>
        <w:rPr>
          <w:sz w:val="21"/>
          <w:szCs w:val="21"/>
        </w:rPr>
        <w:t>联系电话：办公室：0551-62158178、05</w:t>
      </w:r>
      <w:r>
        <w:rPr>
          <w:sz w:val="21"/>
          <w:szCs w:val="21"/>
          <w:spacing w:val="-1"/>
        </w:rPr>
        <w:t>51-62158177</w:t>
      </w:r>
    </w:p>
    <w:p>
      <w:pPr>
        <w:ind w:left="423"/>
        <w:spacing w:before="148" w:line="222" w:lineRule="auto"/>
        <w:outlineLvl w:val="0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b/>
          <w:bCs/>
          <w:spacing w:val="-4"/>
        </w:rPr>
        <w:t>六、后勤集团</w:t>
      </w:r>
    </w:p>
    <w:p>
      <w:pPr>
        <w:pStyle w:val="BodyText"/>
        <w:ind w:left="420" w:right="5126"/>
        <w:spacing w:before="141" w:line="347" w:lineRule="auto"/>
        <w:rPr>
          <w:sz w:val="21"/>
          <w:szCs w:val="21"/>
        </w:rPr>
      </w:pPr>
      <w:r>
        <w:rPr>
          <w:sz w:val="21"/>
          <w:szCs w:val="21"/>
          <w:spacing w:val="-3"/>
        </w:rPr>
        <w:t>负责学生生活服务等公共服务工作。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4"/>
        </w:rPr>
        <w:t>联系电话：办公室0551-62158125</w:t>
      </w:r>
    </w:p>
    <w:p>
      <w:pPr>
        <w:spacing w:line="347" w:lineRule="auto"/>
        <w:sectPr>
          <w:headerReference w:type="default" r:id="rId28"/>
          <w:footerReference w:type="default" r:id="rId29"/>
          <w:pgSz w:w="11910" w:h="16840"/>
          <w:pgMar w:top="1385" w:right="1530" w:bottom="1039" w:left="1519" w:header="1149" w:footer="895" w:gutter="0"/>
        </w:sectPr>
        <w:rPr>
          <w:sz w:val="21"/>
          <w:szCs w:val="21"/>
        </w:rPr>
      </w:pPr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pStyle w:val="BodyText"/>
        <w:ind w:left="3206"/>
        <w:spacing w:before="147" w:line="219" w:lineRule="auto"/>
        <w:rPr>
          <w:sz w:val="45"/>
          <w:szCs w:val="45"/>
        </w:rPr>
      </w:pPr>
      <w:r>
        <w:rPr>
          <w:sz w:val="45"/>
          <w:szCs w:val="45"/>
          <w:b/>
          <w:bCs/>
          <w:spacing w:val="-8"/>
        </w:rPr>
        <w:t>新生报到地图</w:t>
      </w:r>
    </w:p>
    <w:p>
      <w:pPr>
        <w:spacing w:line="401" w:lineRule="auto"/>
        <w:rPr>
          <w:rFonts w:ascii="Arial"/>
          <w:sz w:val="21"/>
        </w:rPr>
      </w:pPr>
      <w:r/>
    </w:p>
    <w:p>
      <w:pPr>
        <w:pStyle w:val="BodyText"/>
        <w:spacing w:line="4360" w:lineRule="exact"/>
        <w:rPr/>
      </w:pPr>
      <w:r>
        <w:rPr>
          <w:position w:val="-87"/>
        </w:rPr>
        <w:pict>
          <v:group id="_x0000_s14" style="mso-position-vertical-relative:line;mso-position-horizontal-relative:char;width:476.55pt;height:218.05pt;" filled="false" stroked="false" coordsize="9530,4361" coordorigin="0,0">
            <v:shape id="_x0000_s16" style="position:absolute;left:0;top:0;width:9530;height:4361;" filled="false" stroked="false" type="#_x0000_t75">
              <v:imagedata o:title="" r:id="rId33"/>
            </v:shape>
            <v:shape id="_x0000_s18" style="position:absolute;left:260;top:255;width:8295;height:3973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3709"/>
                      <w:spacing w:before="19" w:line="222" w:lineRule="auto"/>
                      <w:rPr>
                        <w:rFonts w:ascii="SimHei" w:hAnsi="SimHei" w:eastAsia="SimHei" w:cs="SimHei"/>
                        <w:sz w:val="15"/>
                        <w:szCs w:val="15"/>
                      </w:rPr>
                    </w:pPr>
                    <w:r>
                      <w:rPr>
                        <w:rFonts w:ascii="SimHei" w:hAnsi="SimHei" w:eastAsia="SimHei" w:cs="SimHei"/>
                        <w:sz w:val="15"/>
                        <w:szCs w:val="15"/>
                        <w:color w:val="FFFFFF"/>
                        <w:spacing w:val="-4"/>
                      </w:rPr>
                      <w:t>一海恒金屿海岸</w:t>
                    </w:r>
                  </w:p>
                  <w:p>
                    <w:pPr>
                      <w:ind w:left="5849"/>
                      <w:spacing w:before="129" w:line="183" w:lineRule="auto"/>
                      <w:rPr>
                        <w:rFonts w:ascii="LiSu" w:hAnsi="LiSu" w:eastAsia="LiSu" w:cs="LiSu"/>
                        <w:sz w:val="15"/>
                        <w:szCs w:val="15"/>
                      </w:rPr>
                    </w:pPr>
                    <w:r>
                      <w:rPr>
                        <w:rFonts w:ascii="LiSu" w:hAnsi="LiSu" w:eastAsia="LiSu" w:cs="LiSu"/>
                        <w:sz w:val="15"/>
                        <w:szCs w:val="15"/>
                        <w:color w:val="FFFFFF"/>
                        <w:spacing w:val="-6"/>
                      </w:rPr>
                      <w:t>2栋</w:t>
                    </w:r>
                  </w:p>
                  <w:p>
                    <w:pPr>
                      <w:spacing w:line="289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90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right="9"/>
                      <w:spacing w:before="48" w:line="221" w:lineRule="auto"/>
                      <w:jc w:val="right"/>
                      <w:rPr>
                        <w:rFonts w:ascii="SimHei" w:hAnsi="SimHei" w:eastAsia="SimHei" w:cs="SimHei"/>
                        <w:sz w:val="15"/>
                        <w:szCs w:val="15"/>
                      </w:rPr>
                    </w:pPr>
                    <w:r>
                      <w:rPr>
                        <w:rFonts w:ascii="SimHei" w:hAnsi="SimHei" w:eastAsia="SimHei" w:cs="SimHei"/>
                        <w:sz w:val="15"/>
                        <w:szCs w:val="15"/>
                        <w:spacing w:val="-9"/>
                      </w:rPr>
                      <w:t>锦绣大道</w:t>
                    </w:r>
                  </w:p>
                  <w:p>
                    <w:pPr>
                      <w:ind w:left="6599"/>
                      <w:spacing w:before="190" w:line="222" w:lineRule="auto"/>
                      <w:rPr>
                        <w:rFonts w:ascii="SimHei" w:hAnsi="SimHei" w:eastAsia="SimHei" w:cs="SimHei"/>
                        <w:sz w:val="15"/>
                        <w:szCs w:val="15"/>
                      </w:rPr>
                    </w:pPr>
                    <w:r>
                      <w:rPr>
                        <w:rFonts w:ascii="SimHei" w:hAnsi="SimHei" w:eastAsia="SimHei" w:cs="SimHei"/>
                        <w:sz w:val="15"/>
                        <w:szCs w:val="15"/>
                        <w:spacing w:val="-2"/>
                      </w:rPr>
                      <w:t>清潭路</w:t>
                    </w:r>
                  </w:p>
                  <w:p>
                    <w:pPr>
                      <w:spacing w:line="477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6119"/>
                      <w:spacing w:before="49" w:line="221" w:lineRule="auto"/>
                      <w:rPr>
                        <w:rFonts w:ascii="SimHei" w:hAnsi="SimHei" w:eastAsia="SimHei" w:cs="SimHei"/>
                        <w:sz w:val="15"/>
                        <w:szCs w:val="15"/>
                      </w:rPr>
                    </w:pPr>
                    <w:r>
                      <w:rPr>
                        <w:rFonts w:ascii="SimHei" w:hAnsi="SimHei" w:eastAsia="SimHei" w:cs="SimHei"/>
                        <w:sz w:val="15"/>
                        <w:szCs w:val="15"/>
                        <w:color w:val="FFFFFF"/>
                        <w:spacing w:val="-12"/>
                        <w:w w:val="96"/>
                      </w:rPr>
                      <w:t>合肥大学(南艳湖</w:t>
                    </w:r>
                  </w:p>
                  <w:p>
                    <w:pPr>
                      <w:ind w:left="7379"/>
                      <w:spacing w:before="61" w:line="221" w:lineRule="auto"/>
                      <w:rPr>
                        <w:rFonts w:ascii="SimHei" w:hAnsi="SimHei" w:eastAsia="SimHei" w:cs="SimHei"/>
                        <w:sz w:val="15"/>
                        <w:szCs w:val="15"/>
                      </w:rPr>
                    </w:pPr>
                    <w:r>
                      <w:rPr>
                        <w:rFonts w:ascii="SimHei" w:hAnsi="SimHei" w:eastAsia="SimHei" w:cs="SimHei"/>
                        <w:sz w:val="15"/>
                        <w:szCs w:val="15"/>
                        <w:color w:val="2EB6C6"/>
                        <w:spacing w:val="3"/>
                      </w:rPr>
                      <w:t>南艳湖校区</w:t>
                    </w:r>
                  </w:p>
                  <w:p>
                    <w:pPr>
                      <w:spacing w:line="389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3139"/>
                      <w:spacing w:before="49" w:line="197" w:lineRule="auto"/>
                      <w:rPr>
                        <w:rFonts w:ascii="SimHei" w:hAnsi="SimHei" w:eastAsia="SimHei" w:cs="SimHei"/>
                        <w:sz w:val="15"/>
                        <w:szCs w:val="15"/>
                      </w:rPr>
                    </w:pPr>
                    <w:r>
                      <w:rPr>
                        <w:rFonts w:ascii="SimHei" w:hAnsi="SimHei" w:eastAsia="SimHei" w:cs="SimHei"/>
                        <w:sz w:val="15"/>
                        <w:szCs w:val="15"/>
                        <w:color w:val="0475C0"/>
                        <w:spacing w:val="-11"/>
                        <w:w w:val="92"/>
                      </w:rPr>
                      <w:t>合肥大学-省级人文社</w:t>
                    </w:r>
                  </w:p>
                  <w:p>
                    <w:pPr>
                      <w:ind w:left="3159"/>
                      <w:spacing w:line="186" w:lineRule="auto"/>
                      <w:rPr>
                        <w:rFonts w:ascii="SimHei" w:hAnsi="SimHei" w:eastAsia="SimHei" w:cs="SimHei"/>
                        <w:sz w:val="15"/>
                        <w:szCs w:val="15"/>
                      </w:rPr>
                    </w:pPr>
                    <w:r>
                      <w:rPr>
                        <w:rFonts w:ascii="SimHei" w:hAnsi="SimHei" w:eastAsia="SimHei" w:cs="SimHei"/>
                        <w:sz w:val="15"/>
                        <w:szCs w:val="15"/>
                        <w:color w:val="3ED2F8"/>
                        <w:spacing w:val="-12"/>
                        <w:w w:val="95"/>
                      </w:rPr>
                      <w:t>会科学重点研究基地</w:t>
                    </w:r>
                  </w:p>
                  <w:p>
                    <w:pPr>
                      <w:ind w:left="4889"/>
                      <w:spacing w:line="166" w:lineRule="auto"/>
                      <w:rPr>
                        <w:rFonts w:ascii="SimHei" w:hAnsi="SimHei" w:eastAsia="SimHei" w:cs="SimHei"/>
                        <w:sz w:val="15"/>
                        <w:szCs w:val="15"/>
                      </w:rPr>
                    </w:pPr>
                    <w:r>
                      <w:rPr>
                        <w:rFonts w:ascii="SimHei" w:hAnsi="SimHei" w:eastAsia="SimHei" w:cs="SimHei"/>
                        <w:sz w:val="15"/>
                        <w:szCs w:val="15"/>
                        <w:color w:val="2EB4C9"/>
                        <w:spacing w:val="-13"/>
                        <w:w w:val="98"/>
                      </w:rPr>
                      <w:t>材料与化工学院</w:t>
                    </w:r>
                  </w:p>
                  <w:p>
                    <w:pPr>
                      <w:ind w:left="2470"/>
                      <w:spacing w:before="1" w:line="200" w:lineRule="auto"/>
                      <w:rPr>
                        <w:rFonts w:ascii="SimHei" w:hAnsi="SimHei" w:eastAsia="SimHei" w:cs="SimHei"/>
                        <w:sz w:val="15"/>
                        <w:szCs w:val="15"/>
                      </w:rPr>
                    </w:pPr>
                    <w:r>
                      <w:rPr>
                        <w:rFonts w:ascii="SimHei" w:hAnsi="SimHei" w:eastAsia="SimHei" w:cs="SimHei"/>
                        <w:sz w:val="15"/>
                        <w:szCs w:val="15"/>
                        <w:color w:val="FFFFFF"/>
                        <w:spacing w:val="-17"/>
                        <w:w w:val="99"/>
                      </w:rPr>
                      <w:t>合肥大学图书</w:t>
                    </w:r>
                  </w:p>
                  <w:p>
                    <w:pPr>
                      <w:ind w:left="2470"/>
                      <w:spacing w:before="20" w:line="222" w:lineRule="auto"/>
                      <w:rPr>
                        <w:rFonts w:ascii="SimHei" w:hAnsi="SimHei" w:eastAsia="SimHei" w:cs="SimHei"/>
                        <w:sz w:val="10"/>
                        <w:szCs w:val="10"/>
                      </w:rPr>
                    </w:pPr>
                    <w:r>
                      <w:rPr>
                        <w:rFonts w:ascii="SimHei" w:hAnsi="SimHei" w:eastAsia="SimHei" w:cs="SimHei"/>
                        <w:sz w:val="10"/>
                        <w:szCs w:val="10"/>
                        <w:color w:val="A3ABC9"/>
                        <w:spacing w:val="6"/>
                      </w:rPr>
                      <w:t>馆</w:t>
                    </w:r>
                    <w:r>
                      <w:rPr>
                        <w:rFonts w:ascii="SimHei" w:hAnsi="SimHei" w:eastAsia="SimHei" w:cs="SimHei"/>
                        <w:sz w:val="10"/>
                        <w:szCs w:val="10"/>
                        <w:color w:val="A3ABC9"/>
                        <w:spacing w:val="-23"/>
                      </w:rPr>
                      <w:t xml:space="preserve"> </w:t>
                    </w:r>
                    <w:r>
                      <w:rPr>
                        <w:rFonts w:ascii="SimHei" w:hAnsi="SimHei" w:eastAsia="SimHei" w:cs="SimHei"/>
                        <w:sz w:val="10"/>
                        <w:szCs w:val="10"/>
                        <w:color w:val="A3ABC9"/>
                        <w:spacing w:val="6"/>
                      </w:rPr>
                      <w:t>-</w:t>
                    </w:r>
                    <w:r>
                      <w:rPr>
                        <w:rFonts w:ascii="SimHei" w:hAnsi="SimHei" w:eastAsia="SimHei" w:cs="SimHei"/>
                        <w:sz w:val="10"/>
                        <w:szCs w:val="10"/>
                        <w:color w:val="A3ABC9"/>
                        <w:spacing w:val="-24"/>
                      </w:rPr>
                      <w:t xml:space="preserve"> </w:t>
                    </w:r>
                    <w:r>
                      <w:rPr>
                        <w:rFonts w:ascii="SimHei" w:hAnsi="SimHei" w:eastAsia="SimHei" w:cs="SimHei"/>
                        <w:sz w:val="10"/>
                        <w:szCs w:val="10"/>
                        <w:color w:val="A3ABC9"/>
                        <w:spacing w:val="6"/>
                      </w:rPr>
                      <w:t>30幢</w:t>
                    </w:r>
                  </w:p>
                  <w:p>
                    <w:pPr>
                      <w:ind w:left="20"/>
                      <w:spacing w:line="223" w:lineRule="auto"/>
                      <w:rPr>
                        <w:rFonts w:ascii="SimHei" w:hAnsi="SimHei" w:eastAsia="SimHei" w:cs="SimHei"/>
                        <w:sz w:val="15"/>
                        <w:szCs w:val="15"/>
                      </w:rPr>
                    </w:pPr>
                    <w:r>
                      <w:rPr>
                        <w:rFonts w:ascii="SimHei" w:hAnsi="SimHei" w:eastAsia="SimHei" w:cs="SimHei"/>
                        <w:sz w:val="15"/>
                        <w:szCs w:val="15"/>
                        <w:spacing w:val="-14"/>
                      </w:rPr>
                      <w:t>合肥大</w:t>
                    </w:r>
                    <w:r>
                      <w:rPr>
                        <w:rFonts w:ascii="SimHei" w:hAnsi="SimHei" w:eastAsia="SimHei" w:cs="SimHei"/>
                        <w:sz w:val="15"/>
                        <w:szCs w:val="15"/>
                        <w:color w:val="FFFFFF"/>
                        <w:spacing w:val="-14"/>
                      </w:rPr>
                      <w:t>学</w:t>
                    </w:r>
                  </w:p>
                </w:txbxContent>
              </v:textbox>
            </v:shape>
            <v:shape id="_x0000_s20" style="position:absolute;left:5083;top:1274;width:1613;height:464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right="11"/>
                      <w:spacing w:before="19" w:line="221" w:lineRule="auto"/>
                      <w:jc w:val="right"/>
                      <w:rPr>
                        <w:rFonts w:ascii="SimHei" w:hAnsi="SimHei" w:eastAsia="SimHei" w:cs="SimHei"/>
                        <w:sz w:val="15"/>
                        <w:szCs w:val="15"/>
                      </w:rPr>
                    </w:pPr>
                    <w:r>
                      <w:rPr>
                        <w:rFonts w:ascii="SimHei" w:hAnsi="SimHei" w:eastAsia="SimHei" w:cs="SimHei"/>
                        <w:sz w:val="15"/>
                        <w:szCs w:val="15"/>
                        <w:spacing w:val="-7"/>
                      </w:rPr>
                      <w:t>锦绣大道</w:t>
                    </w:r>
                  </w:p>
                  <w:p>
                    <w:pPr>
                      <w:ind w:left="20"/>
                      <w:spacing w:before="20" w:line="202" w:lineRule="auto"/>
                      <w:rPr>
                        <w:rFonts w:ascii="SimHei" w:hAnsi="SimHei" w:eastAsia="SimHei" w:cs="SimHei"/>
                        <w:sz w:val="22"/>
                        <w:szCs w:val="22"/>
                      </w:rPr>
                    </w:pPr>
                    <w:r>
                      <w:rPr>
                        <w:rFonts w:ascii="SimHei" w:hAnsi="SimHei" w:eastAsia="SimHei" w:cs="SimHei"/>
                        <w:sz w:val="22"/>
                        <w:szCs w:val="22"/>
                        <w:b/>
                        <w:bCs/>
                        <w:spacing w:val="-10"/>
                      </w:rPr>
                      <w:t>兰苑、桂苑报到</w:t>
                    </w:r>
                  </w:p>
                </w:txbxContent>
              </v:textbox>
            </v:shape>
            <v:shape id="_x0000_s22" style="position:absolute;left:6299;top:3964;width:958;height:352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40"/>
                      <w:spacing w:before="19" w:line="199" w:lineRule="auto"/>
                      <w:rPr>
                        <w:rFonts w:ascii="SimHei" w:hAnsi="SimHei" w:eastAsia="SimHei" w:cs="SimHei"/>
                        <w:sz w:val="15"/>
                        <w:szCs w:val="15"/>
                      </w:rPr>
                    </w:pPr>
                    <w:r>
                      <w:rPr>
                        <w:rFonts w:ascii="SimHei" w:hAnsi="SimHei" w:eastAsia="SimHei" w:cs="SimHei"/>
                        <w:sz w:val="15"/>
                        <w:szCs w:val="15"/>
                        <w:color w:val="22A3CB"/>
                        <w:spacing w:val="-11"/>
                        <w:w w:val="96"/>
                      </w:rPr>
                      <w:t>合肥大学生物</w:t>
                    </w:r>
                  </w:p>
                  <w:p>
                    <w:pPr>
                      <w:ind w:right="1"/>
                      <w:spacing w:line="220" w:lineRule="auto"/>
                      <w:jc w:val="right"/>
                      <w:rPr>
                        <w:rFonts w:ascii="SimSun" w:hAnsi="SimSun" w:eastAsia="SimSun" w:cs="SimSun"/>
                        <w:sz w:val="15"/>
                        <w:szCs w:val="15"/>
                      </w:rPr>
                    </w:pPr>
                    <w:r>
                      <w:rPr>
                        <w:rFonts w:ascii="SimSun" w:hAnsi="SimSun" w:eastAsia="SimSun" w:cs="SimSun"/>
                        <w:sz w:val="15"/>
                        <w:szCs w:val="15"/>
                        <w:color w:val="299ABD"/>
                        <w:spacing w:val="-19"/>
                      </w:rPr>
                      <w:t>食</w:t>
                    </w:r>
                    <w:r>
                      <w:rPr>
                        <w:rFonts w:ascii="SimSun" w:hAnsi="SimSun" w:eastAsia="SimSun" w:cs="SimSun"/>
                        <w:sz w:val="15"/>
                        <w:szCs w:val="15"/>
                        <w:color w:val="299ABD"/>
                        <w:spacing w:val="-18"/>
                      </w:rPr>
                      <w:t>品与环境学</w:t>
                    </w:r>
                    <w:r>
                      <w:rPr>
                        <w:rFonts w:ascii="SimSun" w:hAnsi="SimSun" w:eastAsia="SimSun" w:cs="SimSun"/>
                        <w:sz w:val="15"/>
                        <w:szCs w:val="15"/>
                        <w:color w:val="299ABD"/>
                        <w:spacing w:val="-10"/>
                      </w:rPr>
                      <w:t>院</w:t>
                    </w:r>
                  </w:p>
                </w:txbxContent>
              </v:textbox>
            </v:shape>
            <v:shape id="_x0000_s24" style="position:absolute;left:6089;top:3499;width:795;height:26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19" w:line="221" w:lineRule="auto"/>
                      <w:rPr>
                        <w:rFonts w:ascii="SimHei" w:hAnsi="SimHei" w:eastAsia="SimHei" w:cs="SimHei"/>
                        <w:sz w:val="10"/>
                        <w:szCs w:val="10"/>
                      </w:rPr>
                    </w:pPr>
                    <w:r>
                      <w:rPr>
                        <w:rFonts w:ascii="SimSun" w:hAnsi="SimSun" w:eastAsia="SimSun" w:cs="SimSun"/>
                        <w:sz w:val="22"/>
                        <w:szCs w:val="22"/>
                        <w:color w:val="00BCD1"/>
                        <w:spacing w:val="-33"/>
                        <w:w w:val="94"/>
                      </w:rPr>
                      <w:t>●</w:t>
                    </w:r>
                    <w:r>
                      <w:rPr>
                        <w:rFonts w:ascii="SimSun" w:hAnsi="SimSun" w:eastAsia="SimSun" w:cs="SimSun"/>
                        <w:sz w:val="22"/>
                        <w:szCs w:val="22"/>
                        <w:color w:val="00BCD1"/>
                        <w:spacing w:val="-31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z w:val="22"/>
                        <w:szCs w:val="22"/>
                        <w:color w:val="00BECC"/>
                        <w:spacing w:val="-33"/>
                        <w:w w:val="94"/>
                        <w:position w:val="1"/>
                      </w:rPr>
                      <w:t>0</w:t>
                    </w:r>
                    <w:r>
                      <w:rPr>
                        <w:rFonts w:ascii="Times New Roman" w:hAnsi="Times New Roman" w:eastAsia="Times New Roman" w:cs="Times New Roman"/>
                        <w:sz w:val="22"/>
                        <w:szCs w:val="22"/>
                        <w:color w:val="00BECC"/>
                        <w:spacing w:val="12"/>
                        <w:position w:val="1"/>
                      </w:rPr>
                      <w:t xml:space="preserve">  </w:t>
                    </w:r>
                    <w:r>
                      <w:rPr>
                        <w:rFonts w:ascii="SimHei" w:hAnsi="SimHei" w:eastAsia="SimHei" w:cs="SimHei"/>
                        <w:sz w:val="10"/>
                        <w:szCs w:val="10"/>
                        <w:color w:val="7ABCCD"/>
                        <w:spacing w:val="-1"/>
                        <w:position w:val="-1"/>
                      </w:rPr>
                      <w:t>工程系</w:t>
                    </w:r>
                  </w:p>
                </w:txbxContent>
              </v:textbox>
            </v:shape>
            <v:shape id="_x0000_s26" style="position:absolute;left:4479;top:2336;width:860;height:19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20" w:line="220" w:lineRule="auto"/>
                      <w:rPr>
                        <w:rFonts w:ascii="SimSun" w:hAnsi="SimSun" w:eastAsia="SimSun" w:cs="SimSun"/>
                        <w:sz w:val="15"/>
                        <w:szCs w:val="15"/>
                      </w:rPr>
                    </w:pPr>
                    <w:r>
                      <w:rPr>
                        <w:rFonts w:ascii="SimSun" w:hAnsi="SimSun" w:eastAsia="SimSun" w:cs="SimSun"/>
                        <w:sz w:val="15"/>
                        <w:szCs w:val="15"/>
                        <w:color w:val="FFFFFF"/>
                        <w:spacing w:val="-12"/>
                      </w:rPr>
                      <w:t>中德交流中心</w:t>
                    </w:r>
                  </w:p>
                </w:txbxContent>
              </v:textbox>
            </v:shape>
            <v:shape id="_x0000_s28" style="position:absolute;left:5249;top:3424;width:845;height:192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20" w:line="209" w:lineRule="auto"/>
                      <w:rPr>
                        <w:rFonts w:ascii="SimHei" w:hAnsi="SimHei" w:eastAsia="SimHei" w:cs="SimHei"/>
                        <w:sz w:val="15"/>
                        <w:szCs w:val="15"/>
                      </w:rPr>
                    </w:pPr>
                    <w:r>
                      <w:rPr>
                        <w:rFonts w:ascii="SimHei" w:hAnsi="SimHei" w:eastAsia="SimHei" w:cs="SimHei"/>
                        <w:sz w:val="15"/>
                        <w:szCs w:val="15"/>
                        <w:color w:val="1BB1D7"/>
                        <w:spacing w:val="-15"/>
                      </w:rPr>
                      <w:t>合肥大学</w:t>
                    </w:r>
                    <w:r>
                      <w:rPr>
                        <w:rFonts w:ascii="SimHei" w:hAnsi="SimHei" w:eastAsia="SimHei" w:cs="SimHei"/>
                        <w:sz w:val="15"/>
                        <w:szCs w:val="15"/>
                        <w:color w:val="1BB1D7"/>
                        <w:spacing w:val="-14"/>
                      </w:rPr>
                      <w:t>能</w:t>
                    </w:r>
                    <w:r>
                      <w:rPr>
                        <w:rFonts w:ascii="SimHei" w:hAnsi="SimHei" w:eastAsia="SimHei" w:cs="SimHei"/>
                        <w:sz w:val="15"/>
                        <w:szCs w:val="15"/>
                        <w:color w:val="1BB1D7"/>
                        <w:spacing w:val="-10"/>
                      </w:rPr>
                      <w:t>源</w:t>
                    </w:r>
                  </w:p>
                </w:txbxContent>
              </v:textbox>
            </v:shape>
            <v:shape id="_x0000_s30" style="position:absolute;left:6510;top:3414;width:685;height:192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spacing w:before="20" w:line="187" w:lineRule="auto"/>
                      <w:jc w:val="right"/>
                      <w:rPr>
                        <w:rFonts w:ascii="SimHei" w:hAnsi="SimHei" w:eastAsia="SimHei" w:cs="SimHei"/>
                        <w:sz w:val="15"/>
                        <w:szCs w:val="15"/>
                      </w:rPr>
                    </w:pPr>
                    <w:r>
                      <w:rPr>
                        <w:rFonts w:ascii="SimHei" w:hAnsi="SimHei" w:eastAsia="SimHei" w:cs="SimHei"/>
                        <w:sz w:val="15"/>
                        <w:szCs w:val="15"/>
                        <w:color w:val="2494BE"/>
                        <w:spacing w:val="-16"/>
                        <w:w w:val="95"/>
                      </w:rPr>
                      <w:t>化学与材</w:t>
                    </w:r>
                    <w:r>
                      <w:rPr>
                        <w:rFonts w:ascii="SimHei" w:hAnsi="SimHei" w:eastAsia="SimHei" w:cs="SimHei"/>
                        <w:sz w:val="15"/>
                        <w:szCs w:val="15"/>
                        <w:color w:val="2494BE"/>
                        <w:spacing w:val="-6"/>
                        <w:w w:val="95"/>
                      </w:rPr>
                      <w:t>料</w:t>
                    </w:r>
                  </w:p>
                </w:txbxContent>
              </v:textbox>
            </v:shape>
            <v:shape id="_x0000_s32" style="position:absolute;left:6359;top:2606;width:645;height:192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spacing w:before="20" w:line="222" w:lineRule="auto"/>
                      <w:jc w:val="right"/>
                      <w:rPr>
                        <w:rFonts w:ascii="SimHei" w:hAnsi="SimHei" w:eastAsia="SimHei" w:cs="SimHei"/>
                        <w:sz w:val="15"/>
                        <w:szCs w:val="15"/>
                      </w:rPr>
                    </w:pPr>
                    <w:r>
                      <w:rPr>
                        <w:rFonts w:ascii="SimHei" w:hAnsi="SimHei" w:eastAsia="SimHei" w:cs="SimHei"/>
                        <w:sz w:val="15"/>
                        <w:szCs w:val="15"/>
                        <w:spacing w:val="-10"/>
                        <w:w w:val="89"/>
                      </w:rPr>
                      <w:t>校</w:t>
                    </w:r>
                    <w:r>
                      <w:rPr>
                        <w:rFonts w:ascii="SimHei" w:hAnsi="SimHei" w:eastAsia="SimHei" w:cs="SimHei"/>
                        <w:sz w:val="15"/>
                        <w:szCs w:val="15"/>
                        <w:spacing w:val="-9"/>
                        <w:w w:val="89"/>
                      </w:rPr>
                      <w:t>区)-33</w:t>
                    </w:r>
                    <w:r>
                      <w:rPr>
                        <w:rFonts w:ascii="SimHei" w:hAnsi="SimHei" w:eastAsia="SimHei" w:cs="SimHei"/>
                        <w:sz w:val="15"/>
                        <w:szCs w:val="15"/>
                        <w:spacing w:val="-8"/>
                        <w:w w:val="89"/>
                      </w:rPr>
                      <w:t>幢</w:t>
                    </w:r>
                  </w:p>
                </w:txbxContent>
              </v:textbox>
            </v:shape>
          </v:group>
        </w:pict>
      </w:r>
    </w:p>
    <w:p>
      <w:pPr>
        <w:spacing w:line="470" w:lineRule="auto"/>
        <w:rPr>
          <w:rFonts w:ascii="Arial"/>
          <w:sz w:val="21"/>
        </w:rPr>
      </w:pPr>
      <w:r/>
    </w:p>
    <w:p>
      <w:pPr>
        <w:ind w:left="3363"/>
        <w:spacing w:before="71" w:line="222" w:lineRule="auto"/>
        <w:rPr>
          <w:rFonts w:ascii="SimHei" w:hAnsi="SimHei" w:eastAsia="SimHei" w:cs="SimHei"/>
          <w:sz w:val="22"/>
          <w:szCs w:val="22"/>
        </w:rPr>
      </w:pPr>
      <w:r>
        <w:rPr>
          <w:rFonts w:ascii="SimHei" w:hAnsi="SimHei" w:eastAsia="SimHei" w:cs="SimHei"/>
          <w:sz w:val="22"/>
          <w:szCs w:val="22"/>
          <w:b/>
          <w:bCs/>
          <w:spacing w:val="32"/>
        </w:rPr>
        <w:t>图1兰苑、桂苑报到图示</w:t>
      </w:r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ind w:firstLine="10"/>
        <w:spacing w:line="5160" w:lineRule="exact"/>
        <w:rPr/>
      </w:pPr>
      <w:r>
        <w:rPr>
          <w:position w:val="-103"/>
        </w:rPr>
        <w:pict>
          <v:group id="_x0000_s34" style="mso-position-vertical-relative:line;mso-position-horizontal-relative:char;width:476.05pt;height:258pt;" filled="false" stroked="false" coordsize="9520,5160" coordorigin="0,0">
            <v:shape id="_x0000_s36" style="position:absolute;left:0;top:0;width:9520;height:5160;" filled="false" stroked="false" type="#_x0000_t75">
              <v:imagedata o:title="" r:id="rId34"/>
            </v:shape>
            <v:shape id="_x0000_s38" style="position:absolute;left:49;top:78;width:8615;height:4847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670"/>
                      <w:spacing w:before="20" w:line="225" w:lineRule="auto"/>
                      <w:rPr>
                        <w:rFonts w:ascii="SimHei" w:hAnsi="SimHei" w:eastAsia="SimHei" w:cs="SimHei"/>
                        <w:sz w:val="15"/>
                        <w:szCs w:val="15"/>
                      </w:rPr>
                    </w:pPr>
                    <w:r>
                      <w:rPr>
                        <w:rFonts w:ascii="SimHei" w:hAnsi="SimHei" w:eastAsia="SimHei" w:cs="SimHei"/>
                        <w:sz w:val="15"/>
                        <w:szCs w:val="15"/>
                        <w:spacing w:val="-3"/>
                      </w:rPr>
                      <w:t>云际路</w:t>
                    </w:r>
                  </w:p>
                  <w:p>
                    <w:pPr>
                      <w:spacing w:line="300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300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220"/>
                      <w:spacing w:before="49" w:line="211" w:lineRule="auto"/>
                      <w:rPr>
                        <w:rFonts w:ascii="SimHei" w:hAnsi="SimHei" w:eastAsia="SimHei" w:cs="SimHei"/>
                        <w:sz w:val="15"/>
                        <w:szCs w:val="15"/>
                      </w:rPr>
                    </w:pPr>
                    <w:r>
                      <w:rPr>
                        <w:rFonts w:ascii="SimHei" w:hAnsi="SimHei" w:eastAsia="SimHei" w:cs="SimHei"/>
                        <w:sz w:val="15"/>
                        <w:szCs w:val="15"/>
                        <w:color w:val="299DC7"/>
                        <w:spacing w:val="-12"/>
                      </w:rPr>
                      <w:t>合肥大学</w:t>
                    </w:r>
                  </w:p>
                  <w:p>
                    <w:pPr>
                      <w:ind w:left="220"/>
                      <w:spacing w:line="234" w:lineRule="auto"/>
                      <w:rPr>
                        <w:rFonts w:ascii="SimHei" w:hAnsi="SimHei" w:eastAsia="SimHei" w:cs="SimHei"/>
                        <w:sz w:val="15"/>
                        <w:szCs w:val="15"/>
                      </w:rPr>
                    </w:pPr>
                    <w:r>
                      <w:rPr>
                        <w:rFonts w:ascii="SimHei" w:hAnsi="SimHei" w:eastAsia="SimHei" w:cs="SimHei"/>
                        <w:sz w:val="15"/>
                        <w:szCs w:val="15"/>
                        <w:color w:val="25B9E6"/>
                        <w:spacing w:val="-8"/>
                      </w:rPr>
                      <w:t>外国语</w:t>
                    </w:r>
                    <w:r>
                      <w:rPr>
                        <w:rFonts w:ascii="SimHei" w:hAnsi="SimHei" w:eastAsia="SimHei" w:cs="SimHei"/>
                        <w:sz w:val="10"/>
                        <w:szCs w:val="10"/>
                        <w:color w:val="97DFEB"/>
                        <w:spacing w:val="-8"/>
                        <w:position w:val="1"/>
                      </w:rPr>
                      <w:t>学</w:t>
                    </w:r>
                    <w:r>
                      <w:rPr>
                        <w:rFonts w:ascii="SimHei" w:hAnsi="SimHei" w:eastAsia="SimHei" w:cs="SimHei"/>
                        <w:sz w:val="10"/>
                        <w:szCs w:val="10"/>
                        <w:color w:val="97DFEB"/>
                        <w:spacing w:val="-11"/>
                        <w:position w:val="1"/>
                      </w:rPr>
                      <w:t xml:space="preserve"> </w:t>
                    </w:r>
                    <w:r>
                      <w:rPr>
                        <w:rFonts w:ascii="SimHei" w:hAnsi="SimHei" w:eastAsia="SimHei" w:cs="SimHei"/>
                        <w:sz w:val="15"/>
                        <w:szCs w:val="15"/>
                        <w:color w:val="30ADC7"/>
                        <w:spacing w:val="-8"/>
                      </w:rPr>
                      <w:t>院</w:t>
                    </w:r>
                  </w:p>
                  <w:p>
                    <w:pPr>
                      <w:ind w:left="6320"/>
                      <w:spacing w:before="150" w:line="201" w:lineRule="auto"/>
                      <w:rPr>
                        <w:rFonts w:ascii="SimHei" w:hAnsi="SimHei" w:eastAsia="SimHei" w:cs="SimHei"/>
                        <w:sz w:val="10"/>
                        <w:szCs w:val="10"/>
                      </w:rPr>
                    </w:pPr>
                    <w:r>
                      <w:rPr>
                        <w:rFonts w:ascii="SimHei" w:hAnsi="SimHei" w:eastAsia="SimHei" w:cs="SimHei"/>
                        <w:sz w:val="10"/>
                        <w:szCs w:val="10"/>
                        <w:color w:val="FFFFFF"/>
                        <w:spacing w:val="-2"/>
                      </w:rPr>
                      <w:t>合肥一</w:t>
                    </w:r>
                    <w:r>
                      <w:rPr>
                        <w:rFonts w:ascii="SimHei" w:hAnsi="SimHei" w:eastAsia="SimHei" w:cs="SimHei"/>
                        <w:sz w:val="10"/>
                        <w:szCs w:val="10"/>
                        <w:color w:val="FFFFFF"/>
                        <w:spacing w:val="13"/>
                        <w:w w:val="101"/>
                      </w:rPr>
                      <w:t xml:space="preserve">  </w:t>
                    </w:r>
                    <w:r>
                      <w:rPr>
                        <w:rFonts w:ascii="SimHei" w:hAnsi="SimHei" w:eastAsia="SimHei" w:cs="SimHei"/>
                        <w:sz w:val="10"/>
                        <w:szCs w:val="10"/>
                        <w:color w:val="FFFFFF"/>
                        <w:spacing w:val="-2"/>
                      </w:rPr>
                      <w:t>六</w:t>
                    </w:r>
                  </w:p>
                  <w:p>
                    <w:pPr>
                      <w:ind w:left="6509"/>
                      <w:spacing w:line="175" w:lineRule="auto"/>
                      <w:rPr>
                        <w:rFonts w:ascii="SimHei" w:hAnsi="SimHei" w:eastAsia="SimHei" w:cs="SimHei"/>
                        <w:sz w:val="15"/>
                        <w:szCs w:val="15"/>
                      </w:rPr>
                    </w:pPr>
                    <w:r>
                      <w:rPr>
                        <w:rFonts w:ascii="SimHei" w:hAnsi="SimHei" w:eastAsia="SimHei" w:cs="SimHei"/>
                        <w:sz w:val="10"/>
                        <w:szCs w:val="10"/>
                        <w:color w:val="8E98B1"/>
                        <w:spacing w:val="-12"/>
                        <w:w w:val="98"/>
                      </w:rPr>
                      <w:t>学</w:t>
                    </w:r>
                    <w:r>
                      <w:rPr>
                        <w:rFonts w:ascii="SimHei" w:hAnsi="SimHei" w:eastAsia="SimHei" w:cs="SimHei"/>
                        <w:sz w:val="10"/>
                        <w:szCs w:val="10"/>
                        <w:color w:val="8E98B1"/>
                        <w:spacing w:val="7"/>
                      </w:rPr>
                      <w:t xml:space="preserve"> </w:t>
                    </w:r>
                    <w:r>
                      <w:rPr>
                        <w:rFonts w:ascii="SimHei" w:hAnsi="SimHei" w:eastAsia="SimHei" w:cs="SimHei"/>
                        <w:sz w:val="15"/>
                        <w:szCs w:val="15"/>
                        <w:color w:val="8E98B1"/>
                        <w:spacing w:val="-12"/>
                        <w:w w:val="98"/>
                      </w:rPr>
                      <w:t>教学楼</w:t>
                    </w:r>
                  </w:p>
                  <w:p>
                    <w:pPr>
                      <w:ind w:left="2670"/>
                      <w:spacing w:line="213" w:lineRule="auto"/>
                      <w:rPr>
                        <w:rFonts w:ascii="SimHei" w:hAnsi="SimHei" w:eastAsia="SimHei" w:cs="SimHei"/>
                        <w:sz w:val="15"/>
                        <w:szCs w:val="15"/>
                      </w:rPr>
                    </w:pPr>
                    <w:r>
                      <w:rPr>
                        <w:rFonts w:ascii="SimHei" w:hAnsi="SimHei" w:eastAsia="SimHei" w:cs="SimHei"/>
                        <w:sz w:val="15"/>
                        <w:szCs w:val="15"/>
                        <w:spacing w:val="-2"/>
                      </w:rPr>
                      <w:t>云际支路</w:t>
                    </w:r>
                  </w:p>
                  <w:p>
                    <w:pPr>
                      <w:ind w:left="20"/>
                      <w:spacing w:before="143" w:line="222" w:lineRule="auto"/>
                      <w:rPr>
                        <w:rFonts w:ascii="SimHei" w:hAnsi="SimHei" w:eastAsia="SimHei" w:cs="SimHei"/>
                        <w:sz w:val="15"/>
                        <w:szCs w:val="15"/>
                      </w:rPr>
                    </w:pPr>
                    <w:r>
                      <w:rPr>
                        <w:rFonts w:ascii="SimHei" w:hAnsi="SimHei" w:eastAsia="SimHei" w:cs="SimHei"/>
                        <w:sz w:val="15"/>
                        <w:szCs w:val="15"/>
                        <w:spacing w:val="-13"/>
                        <w:w w:val="94"/>
                      </w:rPr>
                      <w:t>行知路二</w:t>
                    </w:r>
                  </w:p>
                  <w:p>
                    <w:pPr>
                      <w:spacing w:line="267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68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right="8"/>
                      <w:spacing w:before="50" w:line="218" w:lineRule="exact"/>
                      <w:jc w:val="right"/>
                      <w:rPr>
                        <w:rFonts w:ascii="SimHei" w:hAnsi="SimHei" w:eastAsia="SimHei" w:cs="SimHei"/>
                        <w:sz w:val="15"/>
                        <w:szCs w:val="15"/>
                      </w:rPr>
                    </w:pPr>
                    <w:r>
                      <w:rPr>
                        <w:rFonts w:ascii="SimHei" w:hAnsi="SimHei" w:eastAsia="SimHei" w:cs="SimHei"/>
                        <w:sz w:val="15"/>
                        <w:szCs w:val="15"/>
                        <w:b/>
                        <w:bCs/>
                        <w:spacing w:val="-9"/>
                        <w:position w:val="2"/>
                      </w:rPr>
                      <w:t>香</w:t>
                    </w:r>
                    <w:r>
                      <w:rPr>
                        <w:rFonts w:ascii="SimHei" w:hAnsi="SimHei" w:eastAsia="SimHei" w:cs="SimHei"/>
                        <w:sz w:val="15"/>
                        <w:szCs w:val="15"/>
                        <w:spacing w:val="-9"/>
                        <w:position w:val="2"/>
                      </w:rPr>
                      <w:t xml:space="preserve"> </w:t>
                    </w:r>
                    <w:r>
                      <w:rPr>
                        <w:rFonts w:ascii="SimHei" w:hAnsi="SimHei" w:eastAsia="SimHei" w:cs="SimHei"/>
                        <w:sz w:val="15"/>
                        <w:szCs w:val="15"/>
                        <w:b/>
                        <w:bCs/>
                        <w:spacing w:val="-9"/>
                        <w:position w:val="2"/>
                      </w:rPr>
                      <w:t>怡</w:t>
                    </w:r>
                    <w:r>
                      <w:rPr>
                        <w:rFonts w:ascii="SimHei" w:hAnsi="SimHei" w:eastAsia="SimHei" w:cs="SimHei"/>
                        <w:sz w:val="15"/>
                        <w:szCs w:val="15"/>
                        <w:spacing w:val="-8"/>
                        <w:position w:val="2"/>
                      </w:rPr>
                      <w:t xml:space="preserve"> </w:t>
                    </w:r>
                    <w:r>
                      <w:rPr>
                        <w:rFonts w:ascii="SimHei" w:hAnsi="SimHei" w:eastAsia="SimHei" w:cs="SimHei"/>
                        <w:sz w:val="15"/>
                        <w:szCs w:val="15"/>
                        <w:b/>
                        <w:bCs/>
                        <w:spacing w:val="-9"/>
                        <w:position w:val="2"/>
                      </w:rPr>
                      <w:t>报</w:t>
                    </w:r>
                    <w:r>
                      <w:rPr>
                        <w:rFonts w:ascii="SimHei" w:hAnsi="SimHei" w:eastAsia="SimHei" w:cs="SimHei"/>
                        <w:sz w:val="15"/>
                        <w:szCs w:val="15"/>
                        <w:spacing w:val="-9"/>
                        <w:position w:val="2"/>
                      </w:rPr>
                      <w:t xml:space="preserve"> </w:t>
                    </w:r>
                    <w:r>
                      <w:rPr>
                        <w:rFonts w:ascii="SimHei" w:hAnsi="SimHei" w:eastAsia="SimHei" w:cs="SimHei"/>
                        <w:sz w:val="15"/>
                        <w:szCs w:val="15"/>
                        <w:b/>
                        <w:bCs/>
                        <w:spacing w:val="-9"/>
                        <w:position w:val="2"/>
                      </w:rPr>
                      <w:t>到</w:t>
                    </w:r>
                    <w:r>
                      <w:rPr>
                        <w:rFonts w:ascii="SimHei" w:hAnsi="SimHei" w:eastAsia="SimHei" w:cs="SimHei"/>
                        <w:sz w:val="15"/>
                        <w:szCs w:val="15"/>
                        <w:position w:val="2"/>
                      </w:rPr>
                      <w:t xml:space="preserve">       </w:t>
                    </w:r>
                    <w:r>
                      <w:rPr>
                        <w:rFonts w:ascii="SimHei" w:hAnsi="SimHei" w:eastAsia="SimHei" w:cs="SimHei"/>
                        <w:sz w:val="15"/>
                        <w:szCs w:val="15"/>
                        <w:spacing w:val="-9"/>
                      </w:rPr>
                      <w:t>云际路</w:t>
                    </w:r>
                  </w:p>
                  <w:p>
                    <w:pPr>
                      <w:spacing w:line="362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4329"/>
                      <w:spacing w:before="49" w:line="221" w:lineRule="auto"/>
                      <w:rPr>
                        <w:rFonts w:ascii="SimHei" w:hAnsi="SimHei" w:eastAsia="SimHei" w:cs="SimHei"/>
                        <w:sz w:val="15"/>
                        <w:szCs w:val="15"/>
                      </w:rPr>
                    </w:pPr>
                    <w:r>
                      <w:rPr>
                        <w:rFonts w:ascii="SimHei" w:hAnsi="SimHei" w:eastAsia="SimHei" w:cs="SimHei"/>
                        <w:sz w:val="15"/>
                        <w:szCs w:val="15"/>
                        <w:color w:val="FFFFFF"/>
                        <w:spacing w:val="21"/>
                      </w:rPr>
                      <w:t>安微省合肥大学</w:t>
                    </w:r>
                  </w:p>
                  <w:p>
                    <w:pPr>
                      <w:ind w:left="4329"/>
                      <w:spacing w:before="20" w:line="221" w:lineRule="auto"/>
                      <w:rPr>
                        <w:rFonts w:ascii="SimHei" w:hAnsi="SimHei" w:eastAsia="SimHei" w:cs="SimHei"/>
                        <w:sz w:val="15"/>
                        <w:szCs w:val="15"/>
                      </w:rPr>
                    </w:pPr>
                    <w:r>
                      <w:rPr>
                        <w:rFonts w:ascii="SimHei" w:hAnsi="SimHei" w:eastAsia="SimHei" w:cs="SimHei"/>
                        <w:sz w:val="15"/>
                        <w:szCs w:val="15"/>
                        <w:spacing w:val="9"/>
                      </w:rPr>
                      <w:t>南区-大学生公寓</w:t>
                    </w:r>
                  </w:p>
                  <w:p>
                    <w:pPr>
                      <w:spacing w:line="242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42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43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4889"/>
                      <w:spacing w:before="49" w:line="221" w:lineRule="auto"/>
                      <w:rPr>
                        <w:rFonts w:ascii="SimHei" w:hAnsi="SimHei" w:eastAsia="SimHei" w:cs="SimHei"/>
                        <w:sz w:val="15"/>
                        <w:szCs w:val="15"/>
                      </w:rPr>
                    </w:pPr>
                    <w:r>
                      <w:rPr>
                        <w:rFonts w:ascii="SimHei" w:hAnsi="SimHei" w:eastAsia="SimHei" w:cs="SimHei"/>
                        <w:sz w:val="15"/>
                        <w:szCs w:val="15"/>
                        <w:color w:val="365FE8"/>
                        <w:spacing w:val="-8"/>
                      </w:rPr>
                      <w:t>安徽省合肥大学南</w:t>
                    </w:r>
                  </w:p>
                  <w:p>
                    <w:pPr>
                      <w:ind w:left="4889"/>
                      <w:spacing w:before="2" w:line="219" w:lineRule="auto"/>
                      <w:rPr>
                        <w:rFonts w:ascii="SimSun" w:hAnsi="SimSun" w:eastAsia="SimSun" w:cs="SimSun"/>
                        <w:sz w:val="15"/>
                        <w:szCs w:val="15"/>
                      </w:rPr>
                    </w:pPr>
                    <w:r>
                      <w:rPr>
                        <w:rFonts w:ascii="SimSun" w:hAnsi="SimSun" w:eastAsia="SimSun" w:cs="SimSun"/>
                        <w:sz w:val="15"/>
                        <w:szCs w:val="15"/>
                        <w:color w:val="194ECC"/>
                        <w:spacing w:val="-11"/>
                      </w:rPr>
                      <w:t>区大学生公寓-西门</w:t>
                    </w:r>
                  </w:p>
                </w:txbxContent>
              </v:textbox>
            </v:shape>
            <v:shape id="_x0000_s40" style="position:absolute;left:1580;top:162;width:171;height:492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 style="layout-flow:vertical-ideographic;">
                <w:txbxContent>
                  <w:p>
                    <w:pPr>
                      <w:ind w:left="20"/>
                      <w:spacing w:before="19" w:line="202" w:lineRule="auto"/>
                      <w:rPr>
                        <w:rFonts w:ascii="SimHei" w:hAnsi="SimHei" w:eastAsia="SimHei" w:cs="SimHei"/>
                        <w:sz w:val="14"/>
                        <w:szCs w:val="14"/>
                      </w:rPr>
                    </w:pPr>
                    <w:r>
                      <w:rPr>
                        <w:rFonts w:ascii="SimHei" w:hAnsi="SimHei" w:eastAsia="SimHei" w:cs="SimHei"/>
                        <w:sz w:val="14"/>
                        <w:szCs w:val="14"/>
                        <w:spacing w:val="10"/>
                      </w:rPr>
                      <w:t>始信路</w:t>
                    </w:r>
                  </w:p>
                </w:txbxContent>
              </v:textbox>
            </v:shape>
            <v:shape id="_x0000_s42" style="position:absolute;left:7249;top:1980;width:176;height:192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20" w:line="227" w:lineRule="auto"/>
                      <w:rPr>
                        <w:rFonts w:ascii="SimHei" w:hAnsi="SimHei" w:eastAsia="SimHei" w:cs="SimHei"/>
                        <w:sz w:val="15"/>
                        <w:szCs w:val="15"/>
                      </w:rPr>
                    </w:pPr>
                    <w:r>
                      <w:rPr>
                        <w:rFonts w:ascii="SimHei" w:hAnsi="SimHei" w:eastAsia="SimHei" w:cs="SimHei"/>
                        <w:sz w:val="15"/>
                        <w:szCs w:val="15"/>
                        <w:color w:val="FFFFFF"/>
                      </w:rPr>
                      <w:t>门</w:t>
                    </w:r>
                  </w:p>
                </w:txbxContent>
              </v:textbox>
            </v:shape>
          </v:group>
        </w:pict>
      </w:r>
    </w:p>
    <w:p>
      <w:pPr>
        <w:spacing w:line="320" w:lineRule="auto"/>
        <w:rPr>
          <w:rFonts w:ascii="Arial"/>
          <w:sz w:val="21"/>
        </w:rPr>
      </w:pPr>
      <w:r/>
    </w:p>
    <w:p>
      <w:pPr>
        <w:ind w:left="3543"/>
        <w:spacing w:before="72" w:line="222" w:lineRule="auto"/>
        <w:rPr>
          <w:rFonts w:ascii="SimHei" w:hAnsi="SimHei" w:eastAsia="SimHei" w:cs="SimHei"/>
          <w:sz w:val="22"/>
          <w:szCs w:val="22"/>
        </w:rPr>
      </w:pPr>
      <w:r>
        <w:rPr>
          <w:rFonts w:ascii="SimHei" w:hAnsi="SimHei" w:eastAsia="SimHei" w:cs="SimHei"/>
          <w:sz w:val="22"/>
          <w:szCs w:val="22"/>
          <w:b/>
          <w:bCs/>
          <w:spacing w:val="37"/>
        </w:rPr>
        <w:t>图2香怡报到图示</w:t>
      </w:r>
    </w:p>
    <w:sectPr>
      <w:headerReference w:type="default" r:id="rId31"/>
      <w:footerReference w:type="default" r:id="rId32"/>
      <w:pgSz w:w="11910" w:h="16840"/>
      <w:pgMar w:top="1459" w:right="949" w:bottom="1042" w:left="1430" w:header="1128" w:footer="907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87"/>
      <w:spacing w:line="175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</w:rPr>
      <w:t>1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69"/>
      <w:spacing w:line="175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spacing w:val="-5"/>
      </w:rPr>
      <w:t>10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29"/>
      <w:spacing w:line="175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spacing w:val="-5"/>
      </w:rPr>
      <w:t>11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89"/>
      <w:spacing w:line="174" w:lineRule="auto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  <w:spacing w:val="-5"/>
      </w:rPr>
      <w:t>12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00"/>
      <w:spacing w:line="175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</w:rPr>
      <w:t>2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70"/>
      <w:spacing w:line="175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</w:rPr>
      <w:t>3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70"/>
      <w:spacing w:line="175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</w:rPr>
      <w:t>4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70"/>
      <w:spacing w:line="172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</w:rPr>
      <w:t>5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00"/>
      <w:spacing w:line="175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</w:rPr>
      <w:t>6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80"/>
      <w:spacing w:line="172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</w:rPr>
      <w:t>7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70"/>
      <w:spacing w:line="175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</w:rPr>
      <w:t>8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00"/>
      <w:spacing w:line="175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</w:rPr>
      <w:t>9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2996"/>
      <w:spacing w:before="18" w:line="192" w:lineRule="auto"/>
      <w:rPr>
        <w:sz w:val="20"/>
        <w:szCs w:val="20"/>
      </w:rPr>
    </w:pPr>
    <w: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4431</wp:posOffset>
          </wp:positionH>
          <wp:positionV relativeFrom="paragraph">
            <wp:posOffset>131978</wp:posOffset>
          </wp:positionV>
          <wp:extent cx="5619801" cy="6350"/>
          <wp:effectExtent l="0" t="0" r="0" b="0"/>
          <wp:wrapNone/>
          <wp:docPr id="2" name="IM 2"/>
          <wp:cNvGraphicFramePr/>
          <a:graphic>
            <a:graphicData uri="http://schemas.openxmlformats.org/drawingml/2006/picture">
              <pic:pic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5619801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  <w:szCs w:val="20"/>
        <w:spacing w:val="-8"/>
      </w:rPr>
      <w:t>合 肥</w:t>
    </w:r>
    <w:r>
      <w:rPr>
        <w:sz w:val="20"/>
        <w:szCs w:val="20"/>
        <w:spacing w:val="17"/>
      </w:rPr>
      <w:t xml:space="preserve"> </w:t>
    </w:r>
    <w:r>
      <w:rPr>
        <w:sz w:val="20"/>
        <w:szCs w:val="20"/>
        <w:spacing w:val="-8"/>
      </w:rPr>
      <w:t>大</w:t>
    </w:r>
    <w:r>
      <w:rPr>
        <w:sz w:val="20"/>
        <w:szCs w:val="20"/>
        <w:spacing w:val="10"/>
      </w:rPr>
      <w:t xml:space="preserve"> </w:t>
    </w:r>
    <w:r>
      <w:rPr>
        <w:sz w:val="20"/>
        <w:szCs w:val="20"/>
        <w:spacing w:val="-8"/>
      </w:rPr>
      <w:t>学</w:t>
    </w:r>
    <w:r>
      <w:rPr>
        <w:sz w:val="20"/>
        <w:szCs w:val="20"/>
        <w:spacing w:val="7"/>
      </w:rPr>
      <w:t xml:space="preserve"> </w:t>
    </w:r>
    <w:r>
      <w:rPr>
        <w:sz w:val="20"/>
        <w:szCs w:val="20"/>
        <w:spacing w:val="-8"/>
      </w:rPr>
      <w:t>新</w:t>
    </w:r>
    <w:r>
      <w:rPr>
        <w:sz w:val="20"/>
        <w:szCs w:val="20"/>
        <w:spacing w:val="8"/>
      </w:rPr>
      <w:t xml:space="preserve"> </w:t>
    </w:r>
    <w:r>
      <w:rPr>
        <w:sz w:val="20"/>
        <w:szCs w:val="20"/>
        <w:spacing w:val="-8"/>
      </w:rPr>
      <w:t>生</w:t>
    </w:r>
    <w:r>
      <w:rPr>
        <w:sz w:val="20"/>
        <w:szCs w:val="20"/>
        <w:spacing w:val="6"/>
      </w:rPr>
      <w:t xml:space="preserve"> </w:t>
    </w:r>
    <w:r>
      <w:rPr>
        <w:sz w:val="20"/>
        <w:szCs w:val="20"/>
        <w:spacing w:val="-8"/>
      </w:rPr>
      <w:t>入</w:t>
    </w:r>
    <w:r>
      <w:rPr>
        <w:sz w:val="20"/>
        <w:szCs w:val="20"/>
        <w:spacing w:val="11"/>
      </w:rPr>
      <w:t xml:space="preserve"> </w:t>
    </w:r>
    <w:r>
      <w:rPr>
        <w:sz w:val="20"/>
        <w:szCs w:val="20"/>
        <w:spacing w:val="-8"/>
      </w:rPr>
      <w:t>学</w:t>
    </w:r>
    <w:r>
      <w:rPr>
        <w:sz w:val="20"/>
        <w:szCs w:val="20"/>
        <w:spacing w:val="9"/>
      </w:rPr>
      <w:t xml:space="preserve"> </w:t>
    </w:r>
    <w:r>
      <w:rPr>
        <w:sz w:val="20"/>
        <w:szCs w:val="20"/>
        <w:spacing w:val="-8"/>
      </w:rPr>
      <w:t>指</w:t>
    </w:r>
    <w:r>
      <w:rPr>
        <w:sz w:val="20"/>
        <w:szCs w:val="20"/>
        <w:spacing w:val="9"/>
      </w:rPr>
      <w:t xml:space="preserve"> </w:t>
    </w:r>
    <w:r>
      <w:rPr>
        <w:sz w:val="20"/>
        <w:szCs w:val="20"/>
        <w:spacing w:val="-8"/>
      </w:rPr>
      <w:t>南</w:t>
    </w:r>
  </w:p>
</w:hdr>
</file>

<file path=word/header10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139"/>
      <w:spacing w:before="18" w:line="192" w:lineRule="auto"/>
      <w:rPr>
        <w:sz w:val="20"/>
        <w:szCs w:val="20"/>
      </w:rPr>
    </w:pPr>
    <w:r>
      <w:drawing>
        <wp:anchor distT="0" distB="0" distL="0" distR="0" simplePos="0" relativeHeight="251667456" behindDoc="0" locked="0" layoutInCell="1" allowOverlap="1">
          <wp:simplePos x="0" y="0"/>
          <wp:positionH relativeFrom="column">
            <wp:posOffset>95216</wp:posOffset>
          </wp:positionH>
          <wp:positionV relativeFrom="paragraph">
            <wp:posOffset>131978</wp:posOffset>
          </wp:positionV>
          <wp:extent cx="5619801" cy="6350"/>
          <wp:effectExtent l="0" t="0" r="0" b="0"/>
          <wp:wrapNone/>
          <wp:docPr id="28" name="IM 28"/>
          <wp:cNvGraphicFramePr/>
          <a:graphic>
            <a:graphicData uri="http://schemas.openxmlformats.org/drawingml/2006/picture">
              <pic:pic>
                <pic:nvPicPr>
                  <pic:cNvPr id="28" name="IM 2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5619801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  <w:szCs w:val="20"/>
        <w:spacing w:val="-8"/>
      </w:rPr>
      <w:t>合 肥</w:t>
    </w:r>
    <w:r>
      <w:rPr>
        <w:sz w:val="20"/>
        <w:szCs w:val="20"/>
        <w:spacing w:val="17"/>
      </w:rPr>
      <w:t xml:space="preserve"> </w:t>
    </w:r>
    <w:r>
      <w:rPr>
        <w:sz w:val="20"/>
        <w:szCs w:val="20"/>
        <w:spacing w:val="-8"/>
      </w:rPr>
      <w:t>大</w:t>
    </w:r>
    <w:r>
      <w:rPr>
        <w:sz w:val="20"/>
        <w:szCs w:val="20"/>
        <w:spacing w:val="10"/>
      </w:rPr>
      <w:t xml:space="preserve"> </w:t>
    </w:r>
    <w:r>
      <w:rPr>
        <w:sz w:val="20"/>
        <w:szCs w:val="20"/>
        <w:spacing w:val="-8"/>
      </w:rPr>
      <w:t>学</w:t>
    </w:r>
    <w:r>
      <w:rPr>
        <w:sz w:val="20"/>
        <w:szCs w:val="20"/>
        <w:spacing w:val="7"/>
      </w:rPr>
      <w:t xml:space="preserve"> </w:t>
    </w:r>
    <w:r>
      <w:rPr>
        <w:sz w:val="20"/>
        <w:szCs w:val="20"/>
        <w:spacing w:val="-8"/>
      </w:rPr>
      <w:t>新</w:t>
    </w:r>
    <w:r>
      <w:rPr>
        <w:sz w:val="20"/>
        <w:szCs w:val="20"/>
        <w:spacing w:val="8"/>
      </w:rPr>
      <w:t xml:space="preserve"> </w:t>
    </w:r>
    <w:r>
      <w:rPr>
        <w:sz w:val="20"/>
        <w:szCs w:val="20"/>
        <w:spacing w:val="-8"/>
      </w:rPr>
      <w:t>生</w:t>
    </w:r>
    <w:r>
      <w:rPr>
        <w:sz w:val="20"/>
        <w:szCs w:val="20"/>
        <w:spacing w:val="6"/>
      </w:rPr>
      <w:t xml:space="preserve"> </w:t>
    </w:r>
    <w:r>
      <w:rPr>
        <w:sz w:val="20"/>
        <w:szCs w:val="20"/>
        <w:spacing w:val="-8"/>
      </w:rPr>
      <w:t>入</w:t>
    </w:r>
    <w:r>
      <w:rPr>
        <w:sz w:val="20"/>
        <w:szCs w:val="20"/>
        <w:spacing w:val="11"/>
      </w:rPr>
      <w:t xml:space="preserve"> </w:t>
    </w:r>
    <w:r>
      <w:rPr>
        <w:sz w:val="20"/>
        <w:szCs w:val="20"/>
        <w:spacing w:val="-8"/>
      </w:rPr>
      <w:t>学</w:t>
    </w:r>
    <w:r>
      <w:rPr>
        <w:sz w:val="20"/>
        <w:szCs w:val="20"/>
        <w:spacing w:val="9"/>
      </w:rPr>
      <w:t xml:space="preserve"> </w:t>
    </w:r>
    <w:r>
      <w:rPr>
        <w:sz w:val="20"/>
        <w:szCs w:val="20"/>
        <w:spacing w:val="-8"/>
      </w:rPr>
      <w:t>指</w:t>
    </w:r>
    <w:r>
      <w:rPr>
        <w:sz w:val="20"/>
        <w:szCs w:val="20"/>
        <w:spacing w:val="9"/>
      </w:rPr>
      <w:t xml:space="preserve"> </w:t>
    </w:r>
    <w:r>
      <w:rPr>
        <w:sz w:val="20"/>
        <w:szCs w:val="20"/>
        <w:spacing w:val="-8"/>
      </w:rPr>
      <w:t>南</w:t>
    </w:r>
  </w:p>
</w:hdr>
</file>

<file path=word/header1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2985"/>
      <w:spacing w:before="18" w:line="192" w:lineRule="auto"/>
      <w:rPr>
        <w:sz w:val="20"/>
        <w:szCs w:val="20"/>
      </w:rPr>
    </w:pPr>
    <w:r>
      <w:drawing>
        <wp:anchor distT="0" distB="0" distL="0" distR="0" simplePos="0" relativeHeight="25166848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131978</wp:posOffset>
          </wp:positionV>
          <wp:extent cx="5613449" cy="6350"/>
          <wp:effectExtent l="0" t="0" r="0" b="0"/>
          <wp:wrapNone/>
          <wp:docPr id="30" name="IM 30"/>
          <wp:cNvGraphicFramePr/>
          <a:graphic>
            <a:graphicData uri="http://schemas.openxmlformats.org/drawingml/2006/picture">
              <pic:pic>
                <pic:nvPicPr>
                  <pic:cNvPr id="30" name="IM 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5613449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  <w:szCs w:val="20"/>
        <w:spacing w:val="-8"/>
      </w:rPr>
      <w:t>合 肥</w:t>
    </w:r>
    <w:r>
      <w:rPr>
        <w:sz w:val="20"/>
        <w:szCs w:val="20"/>
        <w:spacing w:val="16"/>
      </w:rPr>
      <w:t xml:space="preserve"> </w:t>
    </w:r>
    <w:r>
      <w:rPr>
        <w:sz w:val="20"/>
        <w:szCs w:val="20"/>
        <w:spacing w:val="-8"/>
      </w:rPr>
      <w:t>大</w:t>
    </w:r>
    <w:r>
      <w:rPr>
        <w:sz w:val="20"/>
        <w:szCs w:val="20"/>
        <w:spacing w:val="10"/>
      </w:rPr>
      <w:t xml:space="preserve"> </w:t>
    </w:r>
    <w:r>
      <w:rPr>
        <w:sz w:val="20"/>
        <w:szCs w:val="20"/>
        <w:spacing w:val="-8"/>
      </w:rPr>
      <w:t>学</w:t>
    </w:r>
    <w:r>
      <w:rPr>
        <w:sz w:val="20"/>
        <w:szCs w:val="20"/>
        <w:spacing w:val="7"/>
      </w:rPr>
      <w:t xml:space="preserve"> </w:t>
    </w:r>
    <w:r>
      <w:rPr>
        <w:sz w:val="20"/>
        <w:szCs w:val="20"/>
        <w:spacing w:val="-8"/>
      </w:rPr>
      <w:t>新</w:t>
    </w:r>
    <w:r>
      <w:rPr>
        <w:sz w:val="20"/>
        <w:szCs w:val="20"/>
        <w:spacing w:val="8"/>
      </w:rPr>
      <w:t xml:space="preserve"> </w:t>
    </w:r>
    <w:r>
      <w:rPr>
        <w:sz w:val="20"/>
        <w:szCs w:val="20"/>
        <w:spacing w:val="-8"/>
      </w:rPr>
      <w:t>生</w:t>
    </w:r>
    <w:r>
      <w:rPr>
        <w:sz w:val="20"/>
        <w:szCs w:val="20"/>
        <w:spacing w:val="6"/>
      </w:rPr>
      <w:t xml:space="preserve"> </w:t>
    </w:r>
    <w:r>
      <w:rPr>
        <w:sz w:val="20"/>
        <w:szCs w:val="20"/>
        <w:spacing w:val="-8"/>
      </w:rPr>
      <w:t>入</w:t>
    </w:r>
    <w:r>
      <w:rPr>
        <w:sz w:val="20"/>
        <w:szCs w:val="20"/>
        <w:spacing w:val="10"/>
      </w:rPr>
      <w:t xml:space="preserve"> </w:t>
    </w:r>
    <w:r>
      <w:rPr>
        <w:sz w:val="20"/>
        <w:szCs w:val="20"/>
        <w:spacing w:val="-8"/>
      </w:rPr>
      <w:t>学</w:t>
    </w:r>
    <w:r>
      <w:rPr>
        <w:sz w:val="20"/>
        <w:szCs w:val="20"/>
        <w:spacing w:val="9"/>
      </w:rPr>
      <w:t xml:space="preserve"> </w:t>
    </w:r>
    <w:r>
      <w:rPr>
        <w:sz w:val="20"/>
        <w:szCs w:val="20"/>
        <w:spacing w:val="-8"/>
      </w:rPr>
      <w:t>指</w:t>
    </w:r>
    <w:r>
      <w:rPr>
        <w:sz w:val="20"/>
        <w:szCs w:val="20"/>
        <w:spacing w:val="8"/>
      </w:rPr>
      <w:t xml:space="preserve"> </w:t>
    </w:r>
    <w:r>
      <w:rPr>
        <w:sz w:val="20"/>
        <w:szCs w:val="20"/>
        <w:spacing w:val="-8"/>
      </w:rPr>
      <w:t>南</w:t>
    </w:r>
  </w:p>
</w:hdr>
</file>

<file path=word/header1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489"/>
      <w:spacing w:before="19" w:line="219" w:lineRule="auto"/>
      <w:rPr/>
    </w:pPr>
    <w:r>
      <w:drawing>
        <wp:anchor distT="0" distB="0" distL="0" distR="0" simplePos="0" relativeHeight="251669504" behindDoc="0" locked="0" layoutInCell="0" allowOverlap="1">
          <wp:simplePos x="0" y="0"/>
          <wp:positionH relativeFrom="page">
            <wp:posOffset>946111</wp:posOffset>
          </wp:positionH>
          <wp:positionV relativeFrom="page">
            <wp:posOffset>908061</wp:posOffset>
          </wp:positionV>
          <wp:extent cx="5657919" cy="6350"/>
          <wp:effectExtent l="0" t="0" r="0" b="0"/>
          <wp:wrapNone/>
          <wp:docPr id="32" name="IM 32"/>
          <wp:cNvGraphicFramePr/>
          <a:graphic>
            <a:graphicData uri="http://schemas.openxmlformats.org/drawingml/2006/picture">
              <pic:pic>
                <pic:nvPicPr>
                  <pic:cNvPr id="32" name="IM 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5657919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pacing w:val="-11"/>
      </w:rPr>
      <w:t>合肥大学新生入学指南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430"/>
      <w:spacing w:before="19" w:line="219" w:lineRule="auto"/>
      <w:rPr/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946111</wp:posOffset>
          </wp:positionH>
          <wp:positionV relativeFrom="page">
            <wp:posOffset>908061</wp:posOffset>
          </wp:positionV>
          <wp:extent cx="5645213" cy="6350"/>
          <wp:effectExtent l="0" t="0" r="0" b="0"/>
          <wp:wrapNone/>
          <wp:docPr id="8" name="IM 8"/>
          <wp:cNvGraphicFramePr/>
          <a:graphic>
            <a:graphicData uri="http://schemas.openxmlformats.org/drawingml/2006/picture">
              <pic:pic>
                <pic:nvPicPr>
                  <pic:cNvPr id="8" name="IM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5645213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pacing w:val="-13"/>
      </w:rPr>
      <w:t>合肥大学新生入学指南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2985"/>
      <w:spacing w:before="18" w:line="192" w:lineRule="auto"/>
      <w:rPr>
        <w:sz w:val="20"/>
        <w:szCs w:val="20"/>
      </w:rPr>
    </w:pPr>
    <w:r>
      <w:drawing>
        <wp:anchor distT="0" distB="0" distL="0" distR="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131978</wp:posOffset>
          </wp:positionV>
          <wp:extent cx="5613449" cy="6350"/>
          <wp:effectExtent l="0" t="0" r="0" b="0"/>
          <wp:wrapNone/>
          <wp:docPr id="10" name="IM 10"/>
          <wp:cNvGraphicFramePr/>
          <a:graphic>
            <a:graphicData uri="http://schemas.openxmlformats.org/drawingml/2006/picture">
              <pic:pic>
                <pic:nvPicPr>
                  <pic:cNvPr id="10" name="IM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5613449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  <w:szCs w:val="20"/>
        <w:spacing w:val="-8"/>
      </w:rPr>
      <w:t>合 肥</w:t>
    </w:r>
    <w:r>
      <w:rPr>
        <w:sz w:val="20"/>
        <w:szCs w:val="20"/>
        <w:spacing w:val="16"/>
      </w:rPr>
      <w:t xml:space="preserve"> </w:t>
    </w:r>
    <w:r>
      <w:rPr>
        <w:sz w:val="20"/>
        <w:szCs w:val="20"/>
        <w:spacing w:val="-8"/>
      </w:rPr>
      <w:t>大</w:t>
    </w:r>
    <w:r>
      <w:rPr>
        <w:sz w:val="20"/>
        <w:szCs w:val="20"/>
        <w:spacing w:val="10"/>
      </w:rPr>
      <w:t xml:space="preserve"> </w:t>
    </w:r>
    <w:r>
      <w:rPr>
        <w:sz w:val="20"/>
        <w:szCs w:val="20"/>
        <w:spacing w:val="-8"/>
      </w:rPr>
      <w:t>学</w:t>
    </w:r>
    <w:r>
      <w:rPr>
        <w:sz w:val="20"/>
        <w:szCs w:val="20"/>
        <w:spacing w:val="7"/>
      </w:rPr>
      <w:t xml:space="preserve"> </w:t>
    </w:r>
    <w:r>
      <w:rPr>
        <w:sz w:val="20"/>
        <w:szCs w:val="20"/>
        <w:spacing w:val="-8"/>
      </w:rPr>
      <w:t>新</w:t>
    </w:r>
    <w:r>
      <w:rPr>
        <w:sz w:val="20"/>
        <w:szCs w:val="20"/>
        <w:spacing w:val="8"/>
      </w:rPr>
      <w:t xml:space="preserve"> </w:t>
    </w:r>
    <w:r>
      <w:rPr>
        <w:sz w:val="20"/>
        <w:szCs w:val="20"/>
        <w:spacing w:val="-8"/>
      </w:rPr>
      <w:t>生</w:t>
    </w:r>
    <w:r>
      <w:rPr>
        <w:sz w:val="20"/>
        <w:szCs w:val="20"/>
        <w:spacing w:val="6"/>
      </w:rPr>
      <w:t xml:space="preserve"> </w:t>
    </w:r>
    <w:r>
      <w:rPr>
        <w:sz w:val="20"/>
        <w:szCs w:val="20"/>
        <w:spacing w:val="-8"/>
      </w:rPr>
      <w:t>入</w:t>
    </w:r>
    <w:r>
      <w:rPr>
        <w:sz w:val="20"/>
        <w:szCs w:val="20"/>
        <w:spacing w:val="10"/>
      </w:rPr>
      <w:t xml:space="preserve"> </w:t>
    </w:r>
    <w:r>
      <w:rPr>
        <w:sz w:val="20"/>
        <w:szCs w:val="20"/>
        <w:spacing w:val="-8"/>
      </w:rPr>
      <w:t>学</w:t>
    </w:r>
    <w:r>
      <w:rPr>
        <w:sz w:val="20"/>
        <w:szCs w:val="20"/>
        <w:spacing w:val="9"/>
      </w:rPr>
      <w:t xml:space="preserve"> </w:t>
    </w:r>
    <w:r>
      <w:rPr>
        <w:sz w:val="20"/>
        <w:szCs w:val="20"/>
        <w:spacing w:val="-8"/>
      </w:rPr>
      <w:t>指</w:t>
    </w:r>
    <w:r>
      <w:rPr>
        <w:sz w:val="20"/>
        <w:szCs w:val="20"/>
        <w:spacing w:val="8"/>
      </w:rPr>
      <w:t xml:space="preserve"> </w:t>
    </w:r>
    <w:r>
      <w:rPr>
        <w:sz w:val="20"/>
        <w:szCs w:val="20"/>
        <w:spacing w:val="-8"/>
      </w:rPr>
      <w:t>南</w:t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2985"/>
      <w:spacing w:before="18" w:line="192" w:lineRule="auto"/>
      <w:rPr>
        <w:sz w:val="20"/>
        <w:szCs w:val="20"/>
      </w:rPr>
    </w:pPr>
    <w:r>
      <w:drawing>
        <wp:anchor distT="0" distB="0" distL="0" distR="0" simplePos="0" relativeHeight="25166131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131978</wp:posOffset>
          </wp:positionV>
          <wp:extent cx="5613449" cy="6350"/>
          <wp:effectExtent l="0" t="0" r="0" b="0"/>
          <wp:wrapNone/>
          <wp:docPr id="12" name="IM 12"/>
          <wp:cNvGraphicFramePr/>
          <a:graphic>
            <a:graphicData uri="http://schemas.openxmlformats.org/drawingml/2006/picture">
              <pic:pic>
                <pic:nvPicPr>
                  <pic:cNvPr id="12" name="IM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5613449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  <w:szCs w:val="20"/>
        <w:spacing w:val="-8"/>
      </w:rPr>
      <w:t>合 肥</w:t>
    </w:r>
    <w:r>
      <w:rPr>
        <w:sz w:val="20"/>
        <w:szCs w:val="20"/>
        <w:spacing w:val="16"/>
      </w:rPr>
      <w:t xml:space="preserve"> </w:t>
    </w:r>
    <w:r>
      <w:rPr>
        <w:sz w:val="20"/>
        <w:szCs w:val="20"/>
        <w:spacing w:val="-8"/>
      </w:rPr>
      <w:t>大</w:t>
    </w:r>
    <w:r>
      <w:rPr>
        <w:sz w:val="20"/>
        <w:szCs w:val="20"/>
        <w:spacing w:val="10"/>
      </w:rPr>
      <w:t xml:space="preserve"> </w:t>
    </w:r>
    <w:r>
      <w:rPr>
        <w:sz w:val="20"/>
        <w:szCs w:val="20"/>
        <w:spacing w:val="-8"/>
      </w:rPr>
      <w:t>学</w:t>
    </w:r>
    <w:r>
      <w:rPr>
        <w:sz w:val="20"/>
        <w:szCs w:val="20"/>
        <w:spacing w:val="7"/>
      </w:rPr>
      <w:t xml:space="preserve"> </w:t>
    </w:r>
    <w:r>
      <w:rPr>
        <w:sz w:val="20"/>
        <w:szCs w:val="20"/>
        <w:spacing w:val="-8"/>
      </w:rPr>
      <w:t>新</w:t>
    </w:r>
    <w:r>
      <w:rPr>
        <w:sz w:val="20"/>
        <w:szCs w:val="20"/>
        <w:spacing w:val="8"/>
      </w:rPr>
      <w:t xml:space="preserve"> </w:t>
    </w:r>
    <w:r>
      <w:rPr>
        <w:sz w:val="20"/>
        <w:szCs w:val="20"/>
        <w:spacing w:val="-8"/>
      </w:rPr>
      <w:t>生</w:t>
    </w:r>
    <w:r>
      <w:rPr>
        <w:sz w:val="20"/>
        <w:szCs w:val="20"/>
        <w:spacing w:val="6"/>
      </w:rPr>
      <w:t xml:space="preserve"> </w:t>
    </w:r>
    <w:r>
      <w:rPr>
        <w:sz w:val="20"/>
        <w:szCs w:val="20"/>
        <w:spacing w:val="-8"/>
      </w:rPr>
      <w:t>入</w:t>
    </w:r>
    <w:r>
      <w:rPr>
        <w:sz w:val="20"/>
        <w:szCs w:val="20"/>
        <w:spacing w:val="10"/>
      </w:rPr>
      <w:t xml:space="preserve"> </w:t>
    </w:r>
    <w:r>
      <w:rPr>
        <w:sz w:val="20"/>
        <w:szCs w:val="20"/>
        <w:spacing w:val="-8"/>
      </w:rPr>
      <w:t>学</w:t>
    </w:r>
    <w:r>
      <w:rPr>
        <w:sz w:val="20"/>
        <w:szCs w:val="20"/>
        <w:spacing w:val="9"/>
      </w:rPr>
      <w:t xml:space="preserve"> </w:t>
    </w:r>
    <w:r>
      <w:rPr>
        <w:sz w:val="20"/>
        <w:szCs w:val="20"/>
        <w:spacing w:val="-8"/>
      </w:rPr>
      <w:t>指</w:t>
    </w:r>
    <w:r>
      <w:rPr>
        <w:sz w:val="20"/>
        <w:szCs w:val="20"/>
        <w:spacing w:val="8"/>
      </w:rPr>
      <w:t xml:space="preserve"> </w:t>
    </w:r>
    <w:r>
      <w:rPr>
        <w:sz w:val="20"/>
        <w:szCs w:val="20"/>
        <w:spacing w:val="-8"/>
      </w:rPr>
      <w:t>南</w:t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2985"/>
      <w:spacing w:before="18" w:line="192" w:lineRule="auto"/>
      <w:rPr>
        <w:sz w:val="20"/>
        <w:szCs w:val="20"/>
      </w:rPr>
    </w:pPr>
    <w:r>
      <w:drawing>
        <wp:anchor distT="0" distB="0" distL="0" distR="0" simplePos="0" relativeHeight="25166233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131978</wp:posOffset>
          </wp:positionV>
          <wp:extent cx="5613449" cy="6350"/>
          <wp:effectExtent l="0" t="0" r="0" b="0"/>
          <wp:wrapNone/>
          <wp:docPr id="14" name="IM 14"/>
          <wp:cNvGraphicFramePr/>
          <a:graphic>
            <a:graphicData uri="http://schemas.openxmlformats.org/drawingml/2006/picture">
              <pic:pic>
                <pic:nvPicPr>
                  <pic:cNvPr id="14" name="IM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5613449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  <w:szCs w:val="20"/>
        <w:spacing w:val="-8"/>
      </w:rPr>
      <w:t>合 肥</w:t>
    </w:r>
    <w:r>
      <w:rPr>
        <w:sz w:val="20"/>
        <w:szCs w:val="20"/>
        <w:spacing w:val="16"/>
      </w:rPr>
      <w:t xml:space="preserve"> </w:t>
    </w:r>
    <w:r>
      <w:rPr>
        <w:sz w:val="20"/>
        <w:szCs w:val="20"/>
        <w:spacing w:val="-8"/>
      </w:rPr>
      <w:t>大</w:t>
    </w:r>
    <w:r>
      <w:rPr>
        <w:sz w:val="20"/>
        <w:szCs w:val="20"/>
        <w:spacing w:val="10"/>
      </w:rPr>
      <w:t xml:space="preserve"> </w:t>
    </w:r>
    <w:r>
      <w:rPr>
        <w:sz w:val="20"/>
        <w:szCs w:val="20"/>
        <w:spacing w:val="-8"/>
      </w:rPr>
      <w:t>学</w:t>
    </w:r>
    <w:r>
      <w:rPr>
        <w:sz w:val="20"/>
        <w:szCs w:val="20"/>
        <w:spacing w:val="7"/>
      </w:rPr>
      <w:t xml:space="preserve"> </w:t>
    </w:r>
    <w:r>
      <w:rPr>
        <w:sz w:val="20"/>
        <w:szCs w:val="20"/>
        <w:spacing w:val="-8"/>
      </w:rPr>
      <w:t>新</w:t>
    </w:r>
    <w:r>
      <w:rPr>
        <w:sz w:val="20"/>
        <w:szCs w:val="20"/>
        <w:spacing w:val="8"/>
      </w:rPr>
      <w:t xml:space="preserve"> </w:t>
    </w:r>
    <w:r>
      <w:rPr>
        <w:sz w:val="20"/>
        <w:szCs w:val="20"/>
        <w:spacing w:val="-8"/>
      </w:rPr>
      <w:t>生</w:t>
    </w:r>
    <w:r>
      <w:rPr>
        <w:sz w:val="20"/>
        <w:szCs w:val="20"/>
        <w:spacing w:val="6"/>
      </w:rPr>
      <w:t xml:space="preserve"> </w:t>
    </w:r>
    <w:r>
      <w:rPr>
        <w:sz w:val="20"/>
        <w:szCs w:val="20"/>
        <w:spacing w:val="-8"/>
      </w:rPr>
      <w:t>入</w:t>
    </w:r>
    <w:r>
      <w:rPr>
        <w:sz w:val="20"/>
        <w:szCs w:val="20"/>
        <w:spacing w:val="10"/>
      </w:rPr>
      <w:t xml:space="preserve"> </w:t>
    </w:r>
    <w:r>
      <w:rPr>
        <w:sz w:val="20"/>
        <w:szCs w:val="20"/>
        <w:spacing w:val="-8"/>
      </w:rPr>
      <w:t>学</w:t>
    </w:r>
    <w:r>
      <w:rPr>
        <w:sz w:val="20"/>
        <w:szCs w:val="20"/>
        <w:spacing w:val="9"/>
      </w:rPr>
      <w:t xml:space="preserve"> </w:t>
    </w:r>
    <w:r>
      <w:rPr>
        <w:sz w:val="20"/>
        <w:szCs w:val="20"/>
        <w:spacing w:val="-8"/>
      </w:rPr>
      <w:t>指</w:t>
    </w:r>
    <w:r>
      <w:rPr>
        <w:sz w:val="20"/>
        <w:szCs w:val="20"/>
        <w:spacing w:val="8"/>
      </w:rPr>
      <w:t xml:space="preserve"> </w:t>
    </w:r>
    <w:r>
      <w:rPr>
        <w:sz w:val="20"/>
        <w:szCs w:val="20"/>
        <w:spacing w:val="-8"/>
      </w:rPr>
      <w:t>南</w:t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430"/>
      <w:spacing w:before="18" w:line="219" w:lineRule="auto"/>
      <w:rPr>
        <w:sz w:val="21"/>
        <w:szCs w:val="21"/>
      </w:rPr>
    </w:pPr>
    <w:r>
      <w:drawing>
        <wp:anchor distT="0" distB="0" distL="0" distR="0" simplePos="0" relativeHeight="251663360" behindDoc="0" locked="0" layoutInCell="0" allowOverlap="1">
          <wp:simplePos x="0" y="0"/>
          <wp:positionH relativeFrom="page">
            <wp:posOffset>946111</wp:posOffset>
          </wp:positionH>
          <wp:positionV relativeFrom="page">
            <wp:posOffset>908061</wp:posOffset>
          </wp:positionV>
          <wp:extent cx="5645213" cy="6350"/>
          <wp:effectExtent l="0" t="0" r="0" b="0"/>
          <wp:wrapNone/>
          <wp:docPr id="16" name="IM 16"/>
          <wp:cNvGraphicFramePr/>
          <a:graphic>
            <a:graphicData uri="http://schemas.openxmlformats.org/drawingml/2006/picture">
              <pic:pic>
                <pic:nvPicPr>
                  <pic:cNvPr id="16" name="IM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5645213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1"/>
        <w:szCs w:val="21"/>
        <w:spacing w:val="-4"/>
      </w:rPr>
      <w:t>合肥大学新生入学指南</w:t>
    </w:r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2985"/>
      <w:spacing w:before="18" w:line="192" w:lineRule="auto"/>
      <w:rPr>
        <w:sz w:val="20"/>
        <w:szCs w:val="20"/>
      </w:rPr>
    </w:pPr>
    <w:r>
      <w:drawing>
        <wp:anchor distT="0" distB="0" distL="0" distR="0" simplePos="0" relativeHeight="25166438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131978</wp:posOffset>
          </wp:positionV>
          <wp:extent cx="5613449" cy="6350"/>
          <wp:effectExtent l="0" t="0" r="0" b="0"/>
          <wp:wrapNone/>
          <wp:docPr id="18" name="IM 18"/>
          <wp:cNvGraphicFramePr/>
          <a:graphic>
            <a:graphicData uri="http://schemas.openxmlformats.org/drawingml/2006/picture">
              <pic:pic>
                <pic:nvPicPr>
                  <pic:cNvPr id="18" name="IM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5613449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  <w:szCs w:val="20"/>
        <w:spacing w:val="-8"/>
      </w:rPr>
      <w:t>合 肥</w:t>
    </w:r>
    <w:r>
      <w:rPr>
        <w:sz w:val="20"/>
        <w:szCs w:val="20"/>
        <w:spacing w:val="16"/>
      </w:rPr>
      <w:t xml:space="preserve"> </w:t>
    </w:r>
    <w:r>
      <w:rPr>
        <w:sz w:val="20"/>
        <w:szCs w:val="20"/>
        <w:spacing w:val="-8"/>
      </w:rPr>
      <w:t>大</w:t>
    </w:r>
    <w:r>
      <w:rPr>
        <w:sz w:val="20"/>
        <w:szCs w:val="20"/>
        <w:spacing w:val="10"/>
      </w:rPr>
      <w:t xml:space="preserve"> </w:t>
    </w:r>
    <w:r>
      <w:rPr>
        <w:sz w:val="20"/>
        <w:szCs w:val="20"/>
        <w:spacing w:val="-8"/>
      </w:rPr>
      <w:t>学</w:t>
    </w:r>
    <w:r>
      <w:rPr>
        <w:sz w:val="20"/>
        <w:szCs w:val="20"/>
        <w:spacing w:val="7"/>
      </w:rPr>
      <w:t xml:space="preserve"> </w:t>
    </w:r>
    <w:r>
      <w:rPr>
        <w:sz w:val="20"/>
        <w:szCs w:val="20"/>
        <w:spacing w:val="-8"/>
      </w:rPr>
      <w:t>新</w:t>
    </w:r>
    <w:r>
      <w:rPr>
        <w:sz w:val="20"/>
        <w:szCs w:val="20"/>
        <w:spacing w:val="8"/>
      </w:rPr>
      <w:t xml:space="preserve"> </w:t>
    </w:r>
    <w:r>
      <w:rPr>
        <w:sz w:val="20"/>
        <w:szCs w:val="20"/>
        <w:spacing w:val="-8"/>
      </w:rPr>
      <w:t>生</w:t>
    </w:r>
    <w:r>
      <w:rPr>
        <w:sz w:val="20"/>
        <w:szCs w:val="20"/>
        <w:spacing w:val="6"/>
      </w:rPr>
      <w:t xml:space="preserve"> </w:t>
    </w:r>
    <w:r>
      <w:rPr>
        <w:sz w:val="20"/>
        <w:szCs w:val="20"/>
        <w:spacing w:val="-8"/>
      </w:rPr>
      <w:t>入</w:t>
    </w:r>
    <w:r>
      <w:rPr>
        <w:sz w:val="20"/>
        <w:szCs w:val="20"/>
        <w:spacing w:val="10"/>
      </w:rPr>
      <w:t xml:space="preserve"> </w:t>
    </w:r>
    <w:r>
      <w:rPr>
        <w:sz w:val="20"/>
        <w:szCs w:val="20"/>
        <w:spacing w:val="-8"/>
      </w:rPr>
      <w:t>学</w:t>
    </w:r>
    <w:r>
      <w:rPr>
        <w:sz w:val="20"/>
        <w:szCs w:val="20"/>
        <w:spacing w:val="9"/>
      </w:rPr>
      <w:t xml:space="preserve"> </w:t>
    </w:r>
    <w:r>
      <w:rPr>
        <w:sz w:val="20"/>
        <w:szCs w:val="20"/>
        <w:spacing w:val="-8"/>
      </w:rPr>
      <w:t>指</w:t>
    </w:r>
    <w:r>
      <w:rPr>
        <w:sz w:val="20"/>
        <w:szCs w:val="20"/>
        <w:spacing w:val="8"/>
      </w:rPr>
      <w:t xml:space="preserve"> </w:t>
    </w:r>
    <w:r>
      <w:rPr>
        <w:sz w:val="20"/>
        <w:szCs w:val="20"/>
        <w:spacing w:val="-8"/>
      </w:rPr>
      <w:t>南</w:t>
    </w:r>
  </w:p>
</w:hdr>
</file>

<file path=word/header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2902"/>
      <w:spacing w:before="22" w:line="193" w:lineRule="auto"/>
      <w:rPr>
        <w:sz w:val="24"/>
        <w:szCs w:val="24"/>
      </w:rPr>
    </w:pPr>
    <w:r>
      <w:drawing>
        <wp:anchor distT="0" distB="0" distL="0" distR="0" simplePos="0" relativeHeight="25166540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158820</wp:posOffset>
          </wp:positionV>
          <wp:extent cx="5613449" cy="7619"/>
          <wp:effectExtent l="0" t="0" r="0" b="0"/>
          <wp:wrapNone/>
          <wp:docPr id="20" name="IM 20"/>
          <wp:cNvGraphicFramePr/>
          <a:graphic>
            <a:graphicData uri="http://schemas.openxmlformats.org/drawingml/2006/picture">
              <pic:pic>
                <pic:nvPicPr>
                  <pic:cNvPr id="20" name="IM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5613449" cy="76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4"/>
        <w:szCs w:val="24"/>
        <w:spacing w:val="-11"/>
      </w:rPr>
      <w:t>合</w:t>
    </w:r>
    <w:r>
      <w:rPr>
        <w:sz w:val="24"/>
        <w:szCs w:val="24"/>
        <w:spacing w:val="-32"/>
      </w:rPr>
      <w:t xml:space="preserve"> </w:t>
    </w:r>
    <w:r>
      <w:rPr>
        <w:sz w:val="24"/>
        <w:szCs w:val="24"/>
        <w:spacing w:val="-11"/>
      </w:rPr>
      <w:t>肥</w:t>
    </w:r>
    <w:r>
      <w:rPr>
        <w:sz w:val="24"/>
        <w:szCs w:val="24"/>
        <w:spacing w:val="-35"/>
      </w:rPr>
      <w:t xml:space="preserve"> </w:t>
    </w:r>
    <w:r>
      <w:rPr>
        <w:sz w:val="24"/>
        <w:szCs w:val="24"/>
        <w:spacing w:val="-11"/>
      </w:rPr>
      <w:t>大</w:t>
    </w:r>
    <w:r>
      <w:rPr>
        <w:sz w:val="24"/>
        <w:szCs w:val="24"/>
        <w:spacing w:val="-33"/>
      </w:rPr>
      <w:t xml:space="preserve"> </w:t>
    </w:r>
    <w:r>
      <w:rPr>
        <w:sz w:val="24"/>
        <w:szCs w:val="24"/>
        <w:spacing w:val="-11"/>
      </w:rPr>
      <w:t>学</w:t>
    </w:r>
    <w:r>
      <w:rPr>
        <w:sz w:val="24"/>
        <w:szCs w:val="24"/>
        <w:spacing w:val="-37"/>
      </w:rPr>
      <w:t xml:space="preserve"> </w:t>
    </w:r>
    <w:r>
      <w:rPr>
        <w:sz w:val="24"/>
        <w:szCs w:val="24"/>
        <w:spacing w:val="-11"/>
      </w:rPr>
      <w:t>新</w:t>
    </w:r>
    <w:r>
      <w:rPr>
        <w:sz w:val="24"/>
        <w:szCs w:val="24"/>
        <w:spacing w:val="-36"/>
      </w:rPr>
      <w:t xml:space="preserve"> </w:t>
    </w:r>
    <w:r>
      <w:rPr>
        <w:sz w:val="24"/>
        <w:szCs w:val="24"/>
        <w:spacing w:val="-11"/>
      </w:rPr>
      <w:t>生</w:t>
    </w:r>
    <w:r>
      <w:rPr>
        <w:sz w:val="24"/>
        <w:szCs w:val="24"/>
        <w:spacing w:val="-38"/>
      </w:rPr>
      <w:t xml:space="preserve"> </w:t>
    </w:r>
    <w:r>
      <w:rPr>
        <w:sz w:val="24"/>
        <w:szCs w:val="24"/>
        <w:spacing w:val="-11"/>
      </w:rPr>
      <w:t>入</w:t>
    </w:r>
    <w:r>
      <w:rPr>
        <w:sz w:val="24"/>
        <w:szCs w:val="24"/>
        <w:spacing w:val="-33"/>
      </w:rPr>
      <w:t xml:space="preserve"> </w:t>
    </w:r>
    <w:r>
      <w:rPr>
        <w:sz w:val="24"/>
        <w:szCs w:val="24"/>
        <w:spacing w:val="-11"/>
      </w:rPr>
      <w:t>学</w:t>
    </w:r>
    <w:r>
      <w:rPr>
        <w:sz w:val="24"/>
        <w:szCs w:val="24"/>
        <w:spacing w:val="-35"/>
      </w:rPr>
      <w:t xml:space="preserve"> </w:t>
    </w:r>
    <w:r>
      <w:rPr>
        <w:sz w:val="24"/>
        <w:szCs w:val="24"/>
        <w:spacing w:val="-11"/>
      </w:rPr>
      <w:t>指</w:t>
    </w:r>
    <w:r>
      <w:rPr>
        <w:sz w:val="24"/>
        <w:szCs w:val="24"/>
        <w:spacing w:val="-35"/>
      </w:rPr>
      <w:t xml:space="preserve"> </w:t>
    </w:r>
    <w:r>
      <w:rPr>
        <w:sz w:val="24"/>
        <w:szCs w:val="24"/>
        <w:spacing w:val="-11"/>
      </w:rPr>
      <w:t>南</w:t>
    </w:r>
  </w:p>
</w:hdr>
</file>

<file path=word/header9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430"/>
      <w:spacing w:before="21" w:line="219" w:lineRule="auto"/>
      <w:rPr>
        <w:sz w:val="24"/>
        <w:szCs w:val="24"/>
      </w:rPr>
    </w:pPr>
    <w:r>
      <w:drawing>
        <wp:anchor distT="0" distB="0" distL="0" distR="0" simplePos="0" relativeHeight="251666432" behindDoc="0" locked="0" layoutInCell="0" allowOverlap="1">
          <wp:simplePos x="0" y="0"/>
          <wp:positionH relativeFrom="page">
            <wp:posOffset>946111</wp:posOffset>
          </wp:positionH>
          <wp:positionV relativeFrom="page">
            <wp:posOffset>908061</wp:posOffset>
          </wp:positionV>
          <wp:extent cx="5645213" cy="6350"/>
          <wp:effectExtent l="0" t="0" r="0" b="0"/>
          <wp:wrapNone/>
          <wp:docPr id="22" name="IM 22"/>
          <wp:cNvGraphicFramePr/>
          <a:graphic>
            <a:graphicData uri="http://schemas.openxmlformats.org/drawingml/2006/picture">
              <pic:pic>
                <pic:nvPicPr>
                  <pic:cNvPr id="22" name="IM 2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5645213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4"/>
        <w:szCs w:val="24"/>
        <w:spacing w:val="-21"/>
        <w:w w:val="96"/>
      </w:rPr>
      <w:t>合肥大学新生入学指南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2"/>
      <w:szCs w:val="22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image" Target="media/image3.jpeg"/><Relationship Id="rId37" Type="http://schemas.openxmlformats.org/officeDocument/2006/relationships/fontTable" Target="fontTable.xml"/><Relationship Id="rId36" Type="http://schemas.openxmlformats.org/officeDocument/2006/relationships/styles" Target="styles.xml"/><Relationship Id="rId35" Type="http://schemas.openxmlformats.org/officeDocument/2006/relationships/settings" Target="settings.xml"/><Relationship Id="rId34" Type="http://schemas.openxmlformats.org/officeDocument/2006/relationships/image" Target="media/image20.jpeg"/><Relationship Id="rId33" Type="http://schemas.openxmlformats.org/officeDocument/2006/relationships/image" Target="media/image19.jpeg"/><Relationship Id="rId32" Type="http://schemas.openxmlformats.org/officeDocument/2006/relationships/footer" Target="footer12.xml"/><Relationship Id="rId31" Type="http://schemas.openxmlformats.org/officeDocument/2006/relationships/header" Target="header12.xml"/><Relationship Id="rId30" Type="http://schemas.openxmlformats.org/officeDocument/2006/relationships/hyperlink" Target="http://www.hfuu.edu.cn/jwc/" TargetMode="External"/><Relationship Id="rId3" Type="http://schemas.openxmlformats.org/officeDocument/2006/relationships/image" Target="media/image2.jpeg"/><Relationship Id="rId29" Type="http://schemas.openxmlformats.org/officeDocument/2006/relationships/footer" Target="footer11.xml"/><Relationship Id="rId28" Type="http://schemas.openxmlformats.org/officeDocument/2006/relationships/header" Target="header11.xml"/><Relationship Id="rId27" Type="http://schemas.openxmlformats.org/officeDocument/2006/relationships/image" Target="media/image16.jpeg"/><Relationship Id="rId26" Type="http://schemas.openxmlformats.org/officeDocument/2006/relationships/image" Target="media/image15.jpeg"/><Relationship Id="rId25" Type="http://schemas.openxmlformats.org/officeDocument/2006/relationships/footer" Target="footer10.xml"/><Relationship Id="rId24" Type="http://schemas.openxmlformats.org/officeDocument/2006/relationships/header" Target="header10.xml"/><Relationship Id="rId23" Type="http://schemas.openxmlformats.org/officeDocument/2006/relationships/image" Target="media/image13.jpeg"/><Relationship Id="rId22" Type="http://schemas.openxmlformats.org/officeDocument/2006/relationships/image" Target="media/image12.jpeg"/><Relationship Id="rId21" Type="http://schemas.openxmlformats.org/officeDocument/2006/relationships/footer" Target="footer9.xml"/><Relationship Id="rId20" Type="http://schemas.openxmlformats.org/officeDocument/2006/relationships/header" Target="header9.xml"/><Relationship Id="rId2" Type="http://schemas.openxmlformats.org/officeDocument/2006/relationships/footer" Target="footer1.xml"/><Relationship Id="rId19" Type="http://schemas.openxmlformats.org/officeDocument/2006/relationships/footer" Target="footer8.xml"/><Relationship Id="rId18" Type="http://schemas.openxmlformats.org/officeDocument/2006/relationships/header" Target="header8.xml"/><Relationship Id="rId17" Type="http://schemas.openxmlformats.org/officeDocument/2006/relationships/footer" Target="footer7.xml"/><Relationship Id="rId16" Type="http://schemas.openxmlformats.org/officeDocument/2006/relationships/header" Target="header7.xml"/><Relationship Id="rId15" Type="http://schemas.openxmlformats.org/officeDocument/2006/relationships/footer" Target="footer6.xml"/><Relationship Id="rId14" Type="http://schemas.openxmlformats.org/officeDocument/2006/relationships/header" Target="header6.xml"/><Relationship Id="rId13" Type="http://schemas.openxmlformats.org/officeDocument/2006/relationships/footer" Target="footer5.xml"/><Relationship Id="rId12" Type="http://schemas.openxmlformats.org/officeDocument/2006/relationships/header" Target="header5.xml"/><Relationship Id="rId11" Type="http://schemas.openxmlformats.org/officeDocument/2006/relationships/hyperlink" Target="http://www.hfuu.edu.cn/" TargetMode="External"/><Relationship Id="rId10" Type="http://schemas.openxmlformats.org/officeDocument/2006/relationships/footer" Target="footer4.xml"/><Relationship Id="rId1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8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2024-08-13T14:42:01Z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2024-08-13T14:42:03</vt:filetime>
  </property>
  <property fmtid="{D5CDD505-2E9C-101B-9397-08002B2CF9AE}" pid="4" name="UsrData">
    <vt:lpwstr>66bb00328620a3001f2eef67wl</vt:lpwstr>
  </property>
</Properties>
</file>